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DD5723" w:rsidTr="00D90AA2">
        <w:trPr>
          <w:trHeight w:val="890"/>
        </w:trPr>
        <w:tc>
          <w:tcPr>
            <w:tcW w:w="9600" w:type="dxa"/>
          </w:tcPr>
          <w:p w:rsidR="008803AB" w:rsidRPr="00DD5723" w:rsidRDefault="008803AB" w:rsidP="00C436F1">
            <w:pPr>
              <w:jc w:val="center"/>
              <w:rPr>
                <w:rFonts w:cstheme="minorHAnsi"/>
                <w:b/>
                <w:sz w:val="44"/>
              </w:rPr>
            </w:pPr>
            <w:bookmarkStart w:id="0" w:name="_GoBack"/>
            <w:bookmarkEnd w:id="0"/>
            <w:r w:rsidRPr="00DD5723">
              <w:rPr>
                <w:rFonts w:cstheme="minorHAnsi"/>
                <w:b/>
                <w:sz w:val="44"/>
              </w:rPr>
              <w:t>{COMMAND}</w:t>
            </w:r>
          </w:p>
        </w:tc>
      </w:tr>
      <w:tr w:rsidR="008803AB" w:rsidRPr="00DD5723" w:rsidTr="00D90AA2">
        <w:trPr>
          <w:trHeight w:val="530"/>
        </w:trPr>
        <w:tc>
          <w:tcPr>
            <w:tcW w:w="9600" w:type="dxa"/>
          </w:tcPr>
          <w:p w:rsidR="008803AB" w:rsidRPr="00DD5723" w:rsidRDefault="006C55D0" w:rsidP="00C436F1">
            <w:pPr>
              <w:jc w:val="center"/>
              <w:rPr>
                <w:rFonts w:cstheme="minorHAnsi"/>
                <w:b/>
                <w:sz w:val="36"/>
              </w:rPr>
            </w:pPr>
            <w:r w:rsidRPr="00DD5723">
              <w:rPr>
                <w:rFonts w:cstheme="minorHAnsi"/>
                <w:b/>
                <w:sz w:val="36"/>
              </w:rPr>
              <w:t>{SYSTEM NAME}</w:t>
            </w:r>
            <w:r w:rsidR="008803AB" w:rsidRPr="00DD5723">
              <w:rPr>
                <w:rFonts w:cstheme="minorHAnsi"/>
                <w:b/>
                <w:sz w:val="36"/>
              </w:rPr>
              <w:t xml:space="preserve"> {ACRONYM}</w:t>
            </w:r>
          </w:p>
        </w:tc>
      </w:tr>
      <w:tr w:rsidR="008803AB" w:rsidRPr="00DD5723" w:rsidTr="00D90AA2">
        <w:trPr>
          <w:trHeight w:val="2501"/>
        </w:trPr>
        <w:tc>
          <w:tcPr>
            <w:tcW w:w="9600" w:type="dxa"/>
          </w:tcPr>
          <w:p w:rsidR="00FB5E0A" w:rsidRPr="00DD5723" w:rsidRDefault="002F55AA" w:rsidP="00C436F1">
            <w:pPr>
              <w:jc w:val="center"/>
              <w:rPr>
                <w:rFonts w:cstheme="minorHAnsi"/>
                <w:b/>
                <w:color w:val="808080" w:themeColor="background1" w:themeShade="80"/>
              </w:rPr>
            </w:pPr>
            <w:r w:rsidRPr="00DD5723">
              <w:rPr>
                <w:rFonts w:cstheme="minorHAnsi"/>
                <w:b/>
                <w:color w:val="808080" w:themeColor="background1" w:themeShade="80"/>
              </w:rPr>
              <w:t>System Version: {VERSION}</w:t>
            </w:r>
          </w:p>
          <w:p w:rsidR="008803AB" w:rsidRPr="00DD5723" w:rsidRDefault="00FB5E0A" w:rsidP="00C436F1">
            <w:pPr>
              <w:jc w:val="center"/>
              <w:rPr>
                <w:rFonts w:cstheme="minorHAnsi"/>
                <w:b/>
                <w:color w:val="808080" w:themeColor="background1" w:themeShade="80"/>
              </w:rPr>
            </w:pPr>
            <w:r w:rsidRPr="00DD5723">
              <w:rPr>
                <w:rFonts w:cstheme="minorHAnsi"/>
                <w:b/>
                <w:color w:val="808080" w:themeColor="background1" w:themeShade="80"/>
              </w:rPr>
              <w:t>eMASS# {EMASS#}</w:t>
            </w:r>
          </w:p>
          <w:p w:rsidR="00FB5E0A" w:rsidRPr="00DD5723" w:rsidRDefault="00FB5E0A" w:rsidP="00C436F1">
            <w:pPr>
              <w:jc w:val="center"/>
              <w:rPr>
                <w:rFonts w:cstheme="minorHAnsi"/>
                <w:b/>
                <w:color w:val="808080" w:themeColor="background1" w:themeShade="80"/>
              </w:rPr>
            </w:pPr>
          </w:p>
          <w:p w:rsidR="00FB5E0A" w:rsidRPr="00DD5723" w:rsidRDefault="00FB5E0A" w:rsidP="00A41B7E">
            <w:pPr>
              <w:spacing w:after="0"/>
              <w:jc w:val="center"/>
              <w:rPr>
                <w:rFonts w:cstheme="minorHAnsi"/>
                <w:b/>
                <w:color w:val="808080" w:themeColor="background1" w:themeShade="80"/>
              </w:rPr>
            </w:pPr>
            <w:r w:rsidRPr="00DD5723">
              <w:rPr>
                <w:rFonts w:cstheme="minorHAnsi"/>
                <w:b/>
                <w:color w:val="808080" w:themeColor="background1" w:themeShade="80"/>
              </w:rPr>
              <w:t>Confidentiality: {CONFIDENTIALITY}</w:t>
            </w:r>
          </w:p>
          <w:p w:rsidR="00FB5E0A" w:rsidRPr="00DD5723" w:rsidRDefault="00FB5E0A" w:rsidP="00A41B7E">
            <w:pPr>
              <w:spacing w:after="0"/>
              <w:jc w:val="center"/>
              <w:rPr>
                <w:rFonts w:cstheme="minorHAnsi"/>
                <w:b/>
                <w:color w:val="808080" w:themeColor="background1" w:themeShade="80"/>
              </w:rPr>
            </w:pPr>
            <w:r w:rsidRPr="00DD5723">
              <w:rPr>
                <w:rFonts w:cstheme="minorHAnsi"/>
                <w:b/>
                <w:color w:val="808080" w:themeColor="background1" w:themeShade="80"/>
              </w:rPr>
              <w:t>Integrity: {INTEGRITY}</w:t>
            </w:r>
          </w:p>
          <w:p w:rsidR="00FB5E0A" w:rsidRPr="00DD5723" w:rsidRDefault="00FB5E0A" w:rsidP="00A41B7E">
            <w:pPr>
              <w:spacing w:after="0"/>
              <w:jc w:val="center"/>
              <w:rPr>
                <w:rFonts w:cstheme="minorHAnsi"/>
              </w:rPr>
            </w:pPr>
            <w:r w:rsidRPr="00DD5723">
              <w:rPr>
                <w:rFonts w:cstheme="minorHAnsi"/>
                <w:b/>
                <w:color w:val="808080" w:themeColor="background1" w:themeShade="80"/>
              </w:rPr>
              <w:t>Availability: {AVAILABILITY}</w:t>
            </w:r>
          </w:p>
        </w:tc>
      </w:tr>
      <w:tr w:rsidR="00106EFA" w:rsidRPr="00DD5723" w:rsidTr="00D90AA2">
        <w:trPr>
          <w:trHeight w:val="620"/>
        </w:trPr>
        <w:tc>
          <w:tcPr>
            <w:tcW w:w="9600" w:type="dxa"/>
          </w:tcPr>
          <w:p w:rsidR="00106EFA" w:rsidRPr="00DD5723" w:rsidRDefault="00B060B8" w:rsidP="00C436F1">
            <w:pPr>
              <w:jc w:val="center"/>
              <w:rPr>
                <w:rFonts w:cstheme="minorHAnsi"/>
                <w:b/>
                <w:sz w:val="32"/>
              </w:rPr>
            </w:pPr>
            <w:r w:rsidRPr="00DD5723">
              <w:rPr>
                <w:rFonts w:cstheme="minorHAnsi"/>
                <w:b/>
                <w:sz w:val="32"/>
              </w:rPr>
              <w:t>Department of the {SERVICE}</w:t>
            </w:r>
          </w:p>
        </w:tc>
      </w:tr>
      <w:tr w:rsidR="00B060B8" w:rsidRPr="00DD5723" w:rsidTr="00D90AA2">
        <w:trPr>
          <w:trHeight w:val="1835"/>
        </w:trPr>
        <w:tc>
          <w:tcPr>
            <w:tcW w:w="9600" w:type="dxa"/>
          </w:tcPr>
          <w:p w:rsidR="00B060B8" w:rsidRPr="00DD5723" w:rsidRDefault="00B060B8" w:rsidP="00B060B8">
            <w:pPr>
              <w:jc w:val="center"/>
              <w:rPr>
                <w:rFonts w:cstheme="minorHAnsi"/>
              </w:rPr>
            </w:pPr>
            <w:r w:rsidRPr="00DD5723">
              <w:rPr>
                <w:rFonts w:cstheme="minorHAnsi"/>
                <w:b/>
                <w:noProof/>
                <w:sz w:val="56"/>
                <w:szCs w:val="56"/>
              </w:rPr>
              <w:t>{LOGO}</w:t>
            </w:r>
          </w:p>
        </w:tc>
      </w:tr>
      <w:tr w:rsidR="00B060B8" w:rsidRPr="00DD5723" w:rsidTr="00D90AA2">
        <w:trPr>
          <w:trHeight w:val="242"/>
        </w:trPr>
        <w:tc>
          <w:tcPr>
            <w:tcW w:w="9600" w:type="dxa"/>
          </w:tcPr>
          <w:p w:rsidR="00B060B8" w:rsidRPr="00DD5723" w:rsidRDefault="00B060B8" w:rsidP="00B060B8">
            <w:pPr>
              <w:jc w:val="center"/>
              <w:rPr>
                <w:rFonts w:cstheme="minorHAnsi"/>
              </w:rPr>
            </w:pPr>
          </w:p>
        </w:tc>
      </w:tr>
      <w:tr w:rsidR="00B060B8" w:rsidRPr="00DD5723" w:rsidTr="00D90AA2">
        <w:trPr>
          <w:trHeight w:val="1835"/>
        </w:trPr>
        <w:tc>
          <w:tcPr>
            <w:tcW w:w="9600" w:type="dxa"/>
          </w:tcPr>
          <w:p w:rsidR="00B060B8" w:rsidRPr="00DD5723" w:rsidRDefault="00E415B2" w:rsidP="00B060B8">
            <w:pPr>
              <w:jc w:val="center"/>
              <w:rPr>
                <w:rFonts w:cstheme="minorHAnsi"/>
                <w:b/>
                <w:sz w:val="36"/>
              </w:rPr>
            </w:pPr>
            <w:r w:rsidRPr="00DD5723">
              <w:rPr>
                <w:rFonts w:cstheme="minorHAnsi"/>
                <w:b/>
                <w:sz w:val="52"/>
              </w:rPr>
              <w:t>Program Management</w:t>
            </w:r>
            <w:r w:rsidR="003812D4" w:rsidRPr="00DD5723">
              <w:rPr>
                <w:rFonts w:cstheme="minorHAnsi"/>
                <w:b/>
                <w:sz w:val="52"/>
              </w:rPr>
              <w:t xml:space="preserve"> Plan</w:t>
            </w:r>
          </w:p>
          <w:p w:rsidR="00B060B8" w:rsidRPr="00DD5723" w:rsidRDefault="002F55AA" w:rsidP="00B060B8">
            <w:pPr>
              <w:jc w:val="center"/>
              <w:rPr>
                <w:rFonts w:cstheme="minorHAnsi"/>
                <w:b/>
              </w:rPr>
            </w:pPr>
            <w:r w:rsidRPr="00DD5723">
              <w:rPr>
                <w:rFonts w:cstheme="minorHAnsi"/>
                <w:b/>
              </w:rPr>
              <w:t xml:space="preserve">Document </w:t>
            </w:r>
            <w:r w:rsidR="00B060B8" w:rsidRPr="00DD5723">
              <w:rPr>
                <w:rFonts w:cstheme="minorHAnsi"/>
                <w:b/>
              </w:rPr>
              <w:t>Version: 1.0.0</w:t>
            </w:r>
          </w:p>
          <w:p w:rsidR="00B060B8" w:rsidRPr="00DD5723" w:rsidRDefault="00B060B8" w:rsidP="00B060B8">
            <w:pPr>
              <w:jc w:val="center"/>
              <w:rPr>
                <w:rFonts w:cstheme="minorHAnsi"/>
                <w:b/>
              </w:rPr>
            </w:pPr>
            <w:r w:rsidRPr="00DD5723">
              <w:rPr>
                <w:rFonts w:cstheme="minorHAnsi"/>
                <w:b/>
              </w:rPr>
              <w:t>{DATE}</w:t>
            </w:r>
          </w:p>
        </w:tc>
      </w:tr>
      <w:tr w:rsidR="00B060B8" w:rsidRPr="00DD5723" w:rsidTr="00D90AA2">
        <w:trPr>
          <w:trHeight w:val="818"/>
        </w:trPr>
        <w:tc>
          <w:tcPr>
            <w:tcW w:w="9600" w:type="dxa"/>
          </w:tcPr>
          <w:p w:rsidR="00B060B8" w:rsidRDefault="00B060B8" w:rsidP="00B060B8">
            <w:pPr>
              <w:jc w:val="center"/>
              <w:rPr>
                <w:rFonts w:cstheme="minorHAnsi"/>
              </w:rPr>
            </w:pPr>
            <w:r w:rsidRPr="00DD5723">
              <w:rPr>
                <w:rFonts w:cstheme="minorHAnsi"/>
              </w:rPr>
              <w:t xml:space="preserve">Prepared by: </w:t>
            </w:r>
            <w:r w:rsidR="006C55D0" w:rsidRPr="00DD5723">
              <w:rPr>
                <w:rFonts w:cstheme="minorHAnsi"/>
              </w:rPr>
              <w:t>{ORGANIZATION}</w:t>
            </w:r>
          </w:p>
          <w:p w:rsidR="00D90AA2" w:rsidRPr="00DD5723" w:rsidRDefault="00D90AA2" w:rsidP="00D90AA2">
            <w:pPr>
              <w:tabs>
                <w:tab w:val="left" w:pos="-3330"/>
              </w:tabs>
              <w:contextualSpacing/>
              <w:jc w:val="center"/>
              <w:rPr>
                <w:rFonts w:eastAsia="Times New Roman" w:cstheme="minorHAnsi"/>
                <w:b/>
                <w:color w:val="808080" w:themeColor="background1" w:themeShade="80"/>
              </w:rPr>
            </w:pPr>
            <w:r w:rsidRPr="00DD5723">
              <w:rPr>
                <w:rFonts w:eastAsia="Times New Roman" w:cstheme="minorHAnsi"/>
                <w:b/>
                <w:color w:val="808080" w:themeColor="background1" w:themeShade="80"/>
              </w:rPr>
              <w:t>DISTRIBUTION IS LIMITED TO U.S. GOVERNMENT AGENCIES AND THEIR CONTRACTORS.</w:t>
            </w:r>
          </w:p>
          <w:p w:rsidR="00D90AA2" w:rsidRPr="00DD5723" w:rsidRDefault="00D90AA2" w:rsidP="00D90AA2">
            <w:pPr>
              <w:jc w:val="center"/>
              <w:rPr>
                <w:rFonts w:cstheme="minorHAnsi"/>
              </w:rPr>
            </w:pPr>
            <w:r w:rsidRPr="00DD5723">
              <w:rPr>
                <w:rFonts w:eastAsia="Times New Roman" w:cstheme="minorHAnsi"/>
                <w:b/>
                <w:color w:val="808080" w:themeColor="background1" w:themeShade="80"/>
              </w:rPr>
              <w:t xml:space="preserve">OTHER REQUESTS FOR THIS DOCUMENT MUST BE REFERRED TO: </w:t>
            </w:r>
            <w:r w:rsidRPr="00DD5723">
              <w:rPr>
                <w:rFonts w:cstheme="minorHAnsi"/>
                <w:b/>
                <w:color w:val="808080" w:themeColor="background1" w:themeShade="80"/>
              </w:rPr>
              <w:t>{ORGANIZATION}</w:t>
            </w:r>
          </w:p>
        </w:tc>
      </w:tr>
    </w:tbl>
    <w:p w:rsidR="00B060B8" w:rsidRPr="00DD5723" w:rsidRDefault="00B060B8" w:rsidP="00AE2DB4">
      <w:pPr>
        <w:jc w:val="center"/>
        <w:rPr>
          <w:rFonts w:cstheme="minorHAnsi"/>
          <w:b/>
          <w:color w:val="4472C4" w:themeColor="accent5"/>
          <w:sz w:val="32"/>
        </w:rPr>
      </w:pPr>
    </w:p>
    <w:p w:rsidR="00B060B8" w:rsidRPr="00DD5723" w:rsidRDefault="00B060B8">
      <w:pPr>
        <w:rPr>
          <w:rFonts w:cstheme="minorHAnsi"/>
          <w:b/>
          <w:color w:val="4472C4" w:themeColor="accent5"/>
          <w:sz w:val="32"/>
        </w:rPr>
      </w:pPr>
      <w:r w:rsidRPr="00DD5723">
        <w:rPr>
          <w:rFonts w:cstheme="minorHAnsi"/>
          <w:b/>
          <w:color w:val="4472C4" w:themeColor="accent5"/>
          <w:sz w:val="32"/>
        </w:rPr>
        <w:br w:type="page"/>
      </w:r>
    </w:p>
    <w:p w:rsidR="0066702F" w:rsidRPr="00DD5723" w:rsidRDefault="00C436F1" w:rsidP="00A601D7">
      <w:pPr>
        <w:rPr>
          <w:rFonts w:cstheme="minorHAnsi"/>
          <w:b/>
          <w:color w:val="4472C4" w:themeColor="accent5"/>
          <w:sz w:val="32"/>
          <w:u w:val="single"/>
        </w:rPr>
      </w:pPr>
      <w:bookmarkStart w:id="1" w:name="ChangeRecord"/>
      <w:r w:rsidRPr="00DD5723">
        <w:rPr>
          <w:rFonts w:cstheme="minorHAns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DD5723"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DD5723" w:rsidRDefault="00C436F1" w:rsidP="0029364B">
            <w:pPr>
              <w:contextualSpacing/>
              <w:rPr>
                <w:rFonts w:cstheme="minorHAnsi"/>
                <w:sz w:val="20"/>
                <w:szCs w:val="20"/>
              </w:rPr>
            </w:pPr>
            <w:r w:rsidRPr="00DD5723">
              <w:rPr>
                <w:rFonts w:cstheme="minorHAnsi"/>
                <w:sz w:val="20"/>
                <w:szCs w:val="20"/>
              </w:rPr>
              <w:t>Date</w:t>
            </w:r>
          </w:p>
        </w:tc>
        <w:tc>
          <w:tcPr>
            <w:tcW w:w="1170" w:type="dxa"/>
          </w:tcPr>
          <w:p w:rsidR="00C436F1" w:rsidRPr="00DD5723"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Version</w:t>
            </w:r>
          </w:p>
        </w:tc>
        <w:tc>
          <w:tcPr>
            <w:tcW w:w="2970" w:type="dxa"/>
          </w:tcPr>
          <w:p w:rsidR="00C436F1" w:rsidRPr="00DD5723"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Author</w:t>
            </w:r>
          </w:p>
        </w:tc>
        <w:tc>
          <w:tcPr>
            <w:tcW w:w="3960" w:type="dxa"/>
          </w:tcPr>
          <w:p w:rsidR="00C436F1" w:rsidRPr="00DD5723"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Changes Made / Section(s)</w:t>
            </w:r>
          </w:p>
        </w:tc>
      </w:tr>
      <w:tr w:rsidR="00C436F1"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A601D7" w:rsidP="0029364B">
            <w:pPr>
              <w:contextualSpacing/>
              <w:rPr>
                <w:rFonts w:cstheme="minorHAnsi"/>
                <w:b w:val="0"/>
                <w:sz w:val="20"/>
                <w:szCs w:val="20"/>
              </w:rPr>
            </w:pPr>
            <w:r w:rsidRPr="00DD5723">
              <w:rPr>
                <w:rFonts w:cstheme="minorHAnsi"/>
                <w:b w:val="0"/>
                <w:sz w:val="20"/>
                <w:szCs w:val="20"/>
              </w:rPr>
              <w:t>{DATE}</w:t>
            </w:r>
          </w:p>
        </w:tc>
        <w:tc>
          <w:tcPr>
            <w:tcW w:w="1170" w:type="dxa"/>
          </w:tcPr>
          <w:p w:rsidR="00C436F1" w:rsidRPr="00DD5723"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1.0</w:t>
            </w:r>
            <w:r w:rsidR="00A601D7" w:rsidRPr="00DD5723">
              <w:rPr>
                <w:rFonts w:cstheme="minorHAnsi"/>
                <w:sz w:val="20"/>
                <w:szCs w:val="20"/>
              </w:rPr>
              <w:t>.0</w:t>
            </w:r>
          </w:p>
        </w:tc>
        <w:tc>
          <w:tcPr>
            <w:tcW w:w="2970" w:type="dxa"/>
          </w:tcPr>
          <w:p w:rsidR="00C436F1" w:rsidRPr="00DD5723" w:rsidRDefault="006C55D0"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{ORGANIZATION}</w:t>
            </w:r>
          </w:p>
        </w:tc>
        <w:tc>
          <w:tcPr>
            <w:tcW w:w="3960" w:type="dxa"/>
          </w:tcPr>
          <w:p w:rsidR="00C436F1" w:rsidRPr="00DD5723"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Initial Document</w:t>
            </w:r>
          </w:p>
        </w:tc>
      </w:tr>
      <w:tr w:rsidR="00C436F1" w:rsidRPr="00DD572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DD572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DD572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DD572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DD5723"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DD5723" w:rsidRDefault="00C436F1" w:rsidP="0029364B">
            <w:pPr>
              <w:contextualSpacing/>
              <w:rPr>
                <w:rFonts w:cstheme="minorHAnsi"/>
                <w:b w:val="0"/>
                <w:sz w:val="20"/>
                <w:szCs w:val="20"/>
              </w:rPr>
            </w:pPr>
          </w:p>
        </w:tc>
        <w:tc>
          <w:tcPr>
            <w:tcW w:w="11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DD5723"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DD5723" w:rsidRDefault="00C436F1">
      <w:pPr>
        <w:rPr>
          <w:rFonts w:cstheme="minorHAnsi"/>
        </w:rPr>
      </w:pPr>
    </w:p>
    <w:p w:rsidR="002A1AD0" w:rsidRPr="00DD5723" w:rsidRDefault="002A1AD0" w:rsidP="002A1AD0">
      <w:pPr>
        <w:rPr>
          <w:rFonts w:cstheme="minorHAnsi"/>
          <w:b/>
          <w:color w:val="4472C4" w:themeColor="accent5"/>
          <w:sz w:val="32"/>
          <w:u w:val="single"/>
        </w:rPr>
      </w:pPr>
      <w:r w:rsidRPr="00DD5723">
        <w:rPr>
          <w:rFonts w:cstheme="minorHAnsi"/>
          <w:b/>
          <w:color w:val="4472C4" w:themeColor="accent5"/>
          <w:sz w:val="32"/>
          <w:u w:val="single"/>
        </w:rPr>
        <w:t>Amplifying Guidance</w:t>
      </w:r>
    </w:p>
    <w:p w:rsidR="002A1AD0" w:rsidRPr="00DD5723" w:rsidRDefault="00AE780C" w:rsidP="00346E56">
      <w:pPr>
        <w:pStyle w:val="ListParagraph"/>
        <w:numPr>
          <w:ilvl w:val="0"/>
          <w:numId w:val="2"/>
        </w:numPr>
        <w:jc w:val="both"/>
        <w:rPr>
          <w:rFonts w:cstheme="minorHAnsi"/>
        </w:rPr>
      </w:pPr>
      <w:r w:rsidRPr="00DD5723">
        <w:rPr>
          <w:rFonts w:cstheme="minorHAnsi"/>
        </w:rPr>
        <w:t xml:space="preserve">DoD Instruction </w:t>
      </w:r>
      <w:r w:rsidR="00346E56" w:rsidRPr="00DD5723">
        <w:rPr>
          <w:rFonts w:cstheme="minorHAnsi"/>
        </w:rPr>
        <w:t>8510.01</w:t>
      </w:r>
      <w:r w:rsidRPr="00DD5723">
        <w:rPr>
          <w:rFonts w:cstheme="minorHAnsi"/>
        </w:rPr>
        <w:t>, "</w:t>
      </w:r>
      <w:r w:rsidR="00346E56" w:rsidRPr="00DD5723">
        <w:rPr>
          <w:rFonts w:cstheme="minorHAnsi"/>
        </w:rPr>
        <w:t>Risk Management Framework (RMF) for DoD Information Technology (IT)</w:t>
      </w:r>
      <w:r w:rsidRPr="00DD5723">
        <w:rPr>
          <w:rFonts w:cstheme="minorHAnsi"/>
        </w:rPr>
        <w:t>"</w:t>
      </w:r>
      <w:r w:rsidR="002A1AD0" w:rsidRPr="00DD5723">
        <w:rPr>
          <w:rFonts w:cstheme="minorHAnsi"/>
        </w:rPr>
        <w:t xml:space="preserve"> </w:t>
      </w:r>
      <w:r w:rsidR="002A1AD0" w:rsidRPr="00DD5723">
        <w:rPr>
          <w:rFonts w:eastAsia="Times New Roman" w:cstheme="minorHAnsi"/>
          <w:noProof/>
          <w:color w:val="111111"/>
        </w:rPr>
        <w:drawing>
          <wp:inline distT="0" distB="0" distL="0" distR="0" wp14:anchorId="0D20CA26" wp14:editId="3DF7DA63">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A1AD0" w:rsidRPr="00DD5723" w:rsidRDefault="00AE780C" w:rsidP="00AE780C">
      <w:pPr>
        <w:pStyle w:val="ListParagraph"/>
        <w:numPr>
          <w:ilvl w:val="0"/>
          <w:numId w:val="2"/>
        </w:numPr>
        <w:jc w:val="both"/>
        <w:rPr>
          <w:rFonts w:cstheme="minorHAnsi"/>
        </w:rPr>
      </w:pPr>
      <w:r w:rsidRPr="00DD5723">
        <w:rPr>
          <w:rFonts w:cstheme="minorHAnsi"/>
        </w:rPr>
        <w:t xml:space="preserve">DoD </w:t>
      </w:r>
      <w:r w:rsidR="00AE21EE" w:rsidRPr="00DD5723">
        <w:rPr>
          <w:rFonts w:cstheme="minorHAnsi"/>
        </w:rPr>
        <w:t>Instruction</w:t>
      </w:r>
      <w:r w:rsidRPr="00DD5723">
        <w:rPr>
          <w:rFonts w:cstheme="minorHAnsi"/>
        </w:rPr>
        <w:t xml:space="preserve"> </w:t>
      </w:r>
      <w:r w:rsidR="00AE21EE" w:rsidRPr="00DD5723">
        <w:rPr>
          <w:rFonts w:cstheme="minorHAnsi"/>
        </w:rPr>
        <w:t>8500.01</w:t>
      </w:r>
      <w:r w:rsidRPr="00DD5723">
        <w:rPr>
          <w:rFonts w:cstheme="minorHAnsi"/>
        </w:rPr>
        <w:t>, "</w:t>
      </w:r>
      <w:r w:rsidR="00AE21EE" w:rsidRPr="00DD5723">
        <w:rPr>
          <w:rFonts w:cstheme="minorHAnsi"/>
        </w:rPr>
        <w:t>Cybersecurity</w:t>
      </w:r>
      <w:r w:rsidRPr="00DD5723">
        <w:rPr>
          <w:rFonts w:cstheme="minorHAnsi"/>
        </w:rPr>
        <w:t>", as amended</w:t>
      </w:r>
      <w:r w:rsidR="002A1AD0" w:rsidRPr="00DD5723">
        <w:rPr>
          <w:rFonts w:cstheme="minorHAnsi"/>
        </w:rPr>
        <w:t xml:space="preserve"> </w:t>
      </w:r>
      <w:r w:rsidR="002A1AD0" w:rsidRPr="00DD5723">
        <w:rPr>
          <w:rFonts w:eastAsia="Times New Roman" w:cstheme="minorHAnsi"/>
          <w:noProof/>
          <w:color w:val="111111"/>
        </w:rPr>
        <w:drawing>
          <wp:inline distT="0" distB="0" distL="0" distR="0" wp14:anchorId="6881E5D9" wp14:editId="5A5BA686">
            <wp:extent cx="158750" cy="158750"/>
            <wp:effectExtent l="0" t="0" r="0" b="0"/>
            <wp:docPr id="15" name="Picture 15"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E21EE" w:rsidRPr="00DD5723" w:rsidRDefault="001670B2" w:rsidP="001670B2">
      <w:pPr>
        <w:pStyle w:val="ListParagraph"/>
        <w:numPr>
          <w:ilvl w:val="0"/>
          <w:numId w:val="2"/>
        </w:numPr>
        <w:jc w:val="both"/>
        <w:rPr>
          <w:rFonts w:cstheme="minorHAnsi"/>
        </w:rPr>
      </w:pPr>
      <w:r w:rsidRPr="00DD5723">
        <w:rPr>
          <w:rFonts w:cstheme="minorHAnsi"/>
        </w:rPr>
        <w:t>Committee on National Security Systems (CNSS) Instruction No. 1253</w:t>
      </w:r>
      <w:r w:rsidR="00AE21EE" w:rsidRPr="00DD5723">
        <w:rPr>
          <w:rFonts w:cstheme="minorHAnsi"/>
        </w:rPr>
        <w:t xml:space="preserve">, " Security Categorization and Control Selection for National Security Systems" </w:t>
      </w:r>
      <w:r w:rsidR="00AE21EE" w:rsidRPr="00DD5723">
        <w:rPr>
          <w:rFonts w:eastAsia="Times New Roman" w:cstheme="minorHAnsi"/>
          <w:noProof/>
          <w:color w:val="111111"/>
        </w:rPr>
        <w:drawing>
          <wp:inline distT="0" distB="0" distL="0" distR="0" wp14:anchorId="091043B7" wp14:editId="50027F93">
            <wp:extent cx="158750" cy="158750"/>
            <wp:effectExtent l="0" t="0" r="0" b="0"/>
            <wp:docPr id="1" name="Picture 1"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E11344" w:rsidRPr="00DD5723" w:rsidRDefault="00E11344" w:rsidP="00E11344">
      <w:pPr>
        <w:pStyle w:val="ListParagraph"/>
        <w:numPr>
          <w:ilvl w:val="0"/>
          <w:numId w:val="2"/>
        </w:numPr>
        <w:jc w:val="both"/>
        <w:rPr>
          <w:rFonts w:cstheme="minorHAnsi"/>
        </w:rPr>
      </w:pPr>
      <w:r w:rsidRPr="00DD5723">
        <w:rPr>
          <w:rFonts w:cstheme="minorHAnsi"/>
        </w:rPr>
        <w:t xml:space="preserve">NIST Special Publication 800-55 Revision 1a, “Performance Measurement Guide for Information Security”  </w:t>
      </w:r>
      <w:r w:rsidRPr="00DD5723">
        <w:rPr>
          <w:rFonts w:eastAsia="Times New Roman" w:cstheme="minorHAnsi"/>
          <w:noProof/>
          <w:color w:val="111111"/>
        </w:rPr>
        <w:drawing>
          <wp:inline distT="0" distB="0" distL="0" distR="0" wp14:anchorId="20ACAEE7" wp14:editId="1BBE9ACD">
            <wp:extent cx="158750" cy="158750"/>
            <wp:effectExtent l="0" t="0" r="0" b="0"/>
            <wp:docPr id="2" name="Picture 2" descr="PDF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E21EE" w:rsidRPr="00DD5723" w:rsidRDefault="00AE21EE" w:rsidP="00AE21EE">
      <w:pPr>
        <w:pStyle w:val="ListParagraph"/>
        <w:jc w:val="both"/>
        <w:rPr>
          <w:rFonts w:cstheme="minorHAnsi"/>
        </w:rPr>
      </w:pPr>
    </w:p>
    <w:p w:rsidR="002A1AD0" w:rsidRPr="00DD5723" w:rsidRDefault="002A1AD0">
      <w:pPr>
        <w:rPr>
          <w:rFonts w:cstheme="minorHAnsi"/>
        </w:rPr>
      </w:pPr>
    </w:p>
    <w:p w:rsidR="00C634C5" w:rsidRPr="00DD5723" w:rsidRDefault="00C634C5">
      <w:pPr>
        <w:rPr>
          <w:rFonts w:cstheme="minorHAnsi"/>
          <w:b/>
          <w:sz w:val="32"/>
        </w:rPr>
      </w:pPr>
      <w:r w:rsidRPr="00DD5723">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DD5723" w:rsidRDefault="00A601D7">
          <w:pPr>
            <w:pStyle w:val="TOCHeading"/>
            <w:rPr>
              <w:rFonts w:asciiTheme="minorHAnsi" w:hAnsiTheme="minorHAnsi" w:cstheme="minorHAnsi"/>
              <w:b/>
            </w:rPr>
          </w:pPr>
          <w:r w:rsidRPr="00DD5723">
            <w:rPr>
              <w:rFonts w:asciiTheme="minorHAnsi" w:eastAsiaTheme="minorHAnsi" w:hAnsiTheme="minorHAnsi" w:cstheme="minorHAnsi"/>
              <w:b/>
              <w:color w:val="4472C4" w:themeColor="accent5"/>
              <w:szCs w:val="22"/>
            </w:rPr>
            <w:t>Table</w:t>
          </w:r>
          <w:r w:rsidRPr="00DD5723">
            <w:rPr>
              <w:rFonts w:asciiTheme="minorHAnsi" w:eastAsiaTheme="minorHAnsi" w:hAnsiTheme="minorHAnsi" w:cstheme="minorHAnsi"/>
              <w:b/>
              <w:color w:val="auto"/>
              <w:sz w:val="22"/>
              <w:szCs w:val="22"/>
            </w:rPr>
            <w:t xml:space="preserve"> </w:t>
          </w:r>
          <w:r w:rsidR="00BA4E71" w:rsidRPr="00DD5723">
            <w:rPr>
              <w:rFonts w:asciiTheme="minorHAnsi" w:hAnsiTheme="minorHAnsi" w:cstheme="minorHAnsi"/>
              <w:b/>
            </w:rPr>
            <w:t>of C</w:t>
          </w:r>
          <w:r w:rsidR="00C634C5" w:rsidRPr="00DD5723">
            <w:rPr>
              <w:rFonts w:asciiTheme="minorHAnsi" w:hAnsiTheme="minorHAnsi" w:cstheme="minorHAnsi"/>
              <w:b/>
            </w:rPr>
            <w:t>ontents</w:t>
          </w:r>
        </w:p>
        <w:p w:rsidR="009C36F7" w:rsidRPr="00DD5723" w:rsidRDefault="00C634C5">
          <w:pPr>
            <w:pStyle w:val="TOC1"/>
            <w:rPr>
              <w:rFonts w:eastAsiaTheme="minorEastAsia" w:cstheme="minorHAnsi"/>
              <w:noProof/>
            </w:rPr>
          </w:pPr>
          <w:r w:rsidRPr="00DD5723">
            <w:rPr>
              <w:rFonts w:cstheme="minorHAnsi"/>
            </w:rPr>
            <w:fldChar w:fldCharType="begin"/>
          </w:r>
          <w:r w:rsidRPr="00DD5723">
            <w:rPr>
              <w:rFonts w:cstheme="minorHAnsi"/>
            </w:rPr>
            <w:instrText xml:space="preserve"> TOC \o "1-3" \h \z \u </w:instrText>
          </w:r>
          <w:r w:rsidRPr="00DD5723">
            <w:rPr>
              <w:rFonts w:cstheme="minorHAnsi"/>
            </w:rPr>
            <w:fldChar w:fldCharType="separate"/>
          </w:r>
          <w:hyperlink w:anchor="_Toc461110533" w:history="1">
            <w:r w:rsidR="009C36F7" w:rsidRPr="00DD5723">
              <w:rPr>
                <w:rStyle w:val="Hyperlink"/>
                <w:rFonts w:cstheme="minorHAnsi"/>
                <w:b/>
                <w:noProof/>
              </w:rPr>
              <w:t>1.0</w:t>
            </w:r>
            <w:r w:rsidR="009C36F7" w:rsidRPr="00DD5723">
              <w:rPr>
                <w:rFonts w:eastAsiaTheme="minorEastAsia" w:cstheme="minorHAnsi"/>
                <w:noProof/>
              </w:rPr>
              <w:tab/>
            </w:r>
            <w:r w:rsidR="009C36F7" w:rsidRPr="00DD5723">
              <w:rPr>
                <w:rStyle w:val="Hyperlink"/>
                <w:rFonts w:cstheme="minorHAnsi"/>
                <w:b/>
                <w:noProof/>
              </w:rPr>
              <w:t>OVERVIEW</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_Toc461110533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1</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34" w:history="1">
            <w:r w:rsidR="009C36F7" w:rsidRPr="00DD5723">
              <w:rPr>
                <w:rStyle w:val="Hyperlink"/>
                <w:rFonts w:cstheme="minorHAnsi"/>
                <w:b/>
                <w:noProof/>
              </w:rPr>
              <w:t>2.0</w:t>
            </w:r>
            <w:r w:rsidR="009C36F7" w:rsidRPr="00DD5723">
              <w:rPr>
                <w:rFonts w:eastAsiaTheme="minorEastAsia" w:cstheme="minorHAnsi"/>
                <w:noProof/>
              </w:rPr>
              <w:tab/>
            </w:r>
            <w:r w:rsidR="009C36F7" w:rsidRPr="00DD5723">
              <w:rPr>
                <w:rStyle w:val="Hyperlink"/>
                <w:rFonts w:cstheme="minorHAnsi"/>
                <w:b/>
                <w:noProof/>
              </w:rPr>
              <w:t>INFORMATION SECURITY RESOURCES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_Toc461110534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2</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35" w:history="1">
            <w:r w:rsidR="009C36F7" w:rsidRPr="00DD5723">
              <w:rPr>
                <w:rStyle w:val="Hyperlink"/>
                <w:rFonts w:cstheme="minorHAnsi"/>
                <w:b/>
                <w:noProof/>
              </w:rPr>
              <w:t>3.0</w:t>
            </w:r>
            <w:r w:rsidR="009C36F7" w:rsidRPr="00DD5723">
              <w:rPr>
                <w:rFonts w:eastAsiaTheme="minorEastAsia" w:cstheme="minorHAnsi"/>
                <w:noProof/>
              </w:rPr>
              <w:tab/>
            </w:r>
            <w:r w:rsidR="009C36F7" w:rsidRPr="00DD5723">
              <w:rPr>
                <w:rStyle w:val="Hyperlink"/>
                <w:rFonts w:cstheme="minorHAnsi"/>
                <w:b/>
                <w:noProof/>
              </w:rPr>
              <w:t>PLAN OF ACTION AND MILESTONES PROCESS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_Toc461110535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2</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36" w:history="1">
            <w:r w:rsidR="009C36F7" w:rsidRPr="00DD5723">
              <w:rPr>
                <w:rStyle w:val="Hyperlink"/>
                <w:rFonts w:cstheme="minorHAnsi"/>
                <w:b/>
                <w:noProof/>
              </w:rPr>
              <w:t>4.0</w:t>
            </w:r>
            <w:r w:rsidR="009C36F7" w:rsidRPr="00DD5723">
              <w:rPr>
                <w:rFonts w:eastAsiaTheme="minorEastAsia" w:cstheme="minorHAnsi"/>
                <w:noProof/>
              </w:rPr>
              <w:tab/>
            </w:r>
            <w:r w:rsidR="009C36F7" w:rsidRPr="00DD5723">
              <w:rPr>
                <w:rStyle w:val="Hyperlink"/>
                <w:rFonts w:cstheme="minorHAnsi"/>
                <w:b/>
                <w:noProof/>
              </w:rPr>
              <w:t>INFORMATION SYSTEM INVENTORY</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_Toc461110536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3</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37" w:history="1">
            <w:r w:rsidR="009C36F7" w:rsidRPr="00DD5723">
              <w:rPr>
                <w:rStyle w:val="Hyperlink"/>
                <w:rFonts w:cstheme="minorHAnsi"/>
                <w:b/>
                <w:noProof/>
              </w:rPr>
              <w:t>5.0</w:t>
            </w:r>
            <w:r w:rsidR="009C36F7" w:rsidRPr="00DD5723">
              <w:rPr>
                <w:rFonts w:eastAsiaTheme="minorEastAsia" w:cstheme="minorHAnsi"/>
                <w:noProof/>
              </w:rPr>
              <w:tab/>
            </w:r>
            <w:r w:rsidR="009C36F7" w:rsidRPr="00DD5723">
              <w:rPr>
                <w:rStyle w:val="Hyperlink"/>
                <w:rFonts w:cstheme="minorHAnsi"/>
                <w:b/>
                <w:noProof/>
              </w:rPr>
              <w:t>INFORMATION SECURITY MEASURES OF PERFORMANCE</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_Toc461110537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3</w:t>
            </w:r>
            <w:r w:rsidR="009C36F7" w:rsidRPr="00DD5723">
              <w:rPr>
                <w:rFonts w:cstheme="minorHAnsi"/>
                <w:noProof/>
                <w:webHidden/>
              </w:rPr>
              <w:fldChar w:fldCharType="end"/>
            </w:r>
          </w:hyperlink>
        </w:p>
        <w:p w:rsidR="009C36F7" w:rsidRPr="00DD5723" w:rsidRDefault="001403D6">
          <w:pPr>
            <w:pStyle w:val="TOC2"/>
            <w:tabs>
              <w:tab w:val="left" w:pos="880"/>
              <w:tab w:val="right" w:leader="dot" w:pos="9350"/>
            </w:tabs>
            <w:rPr>
              <w:rFonts w:eastAsiaTheme="minorEastAsia" w:cstheme="minorHAnsi"/>
              <w:noProof/>
            </w:rPr>
          </w:pPr>
          <w:hyperlink w:anchor="_Toc461110538" w:history="1">
            <w:r w:rsidR="009C36F7" w:rsidRPr="00DD5723">
              <w:rPr>
                <w:rStyle w:val="Hyperlink"/>
                <w:rFonts w:cstheme="minorHAnsi"/>
                <w:b/>
                <w:noProof/>
              </w:rPr>
              <w:t>5.1</w:t>
            </w:r>
            <w:r w:rsidR="009C36F7" w:rsidRPr="00DD5723">
              <w:rPr>
                <w:rFonts w:eastAsiaTheme="minorEastAsia" w:cstheme="minorHAnsi"/>
                <w:noProof/>
              </w:rPr>
              <w:tab/>
            </w:r>
            <w:r w:rsidR="009C36F7" w:rsidRPr="00DD5723">
              <w:rPr>
                <w:rStyle w:val="Hyperlink"/>
                <w:rFonts w:cstheme="minorHAnsi"/>
                <w:b/>
                <w:noProof/>
              </w:rPr>
              <w:t>Roles and Responsibilities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_Toc461110538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3</w:t>
            </w:r>
            <w:r w:rsidR="009C36F7" w:rsidRPr="00DD5723">
              <w:rPr>
                <w:rFonts w:cstheme="minorHAnsi"/>
                <w:noProof/>
                <w:webHidden/>
              </w:rPr>
              <w:fldChar w:fldCharType="end"/>
            </w:r>
          </w:hyperlink>
        </w:p>
        <w:p w:rsidR="009C36F7" w:rsidRPr="00DD5723" w:rsidRDefault="001403D6">
          <w:pPr>
            <w:pStyle w:val="TOC2"/>
            <w:tabs>
              <w:tab w:val="left" w:pos="880"/>
              <w:tab w:val="right" w:leader="dot" w:pos="9350"/>
            </w:tabs>
            <w:rPr>
              <w:rFonts w:eastAsiaTheme="minorEastAsia" w:cstheme="minorHAnsi"/>
              <w:noProof/>
            </w:rPr>
          </w:pPr>
          <w:hyperlink w:anchor="_Toc461110539" w:history="1">
            <w:r w:rsidR="009C36F7" w:rsidRPr="00DD5723">
              <w:rPr>
                <w:rStyle w:val="Hyperlink"/>
                <w:rFonts w:cstheme="minorHAnsi"/>
                <w:b/>
                <w:noProof/>
              </w:rPr>
              <w:t>5.2</w:t>
            </w:r>
            <w:r w:rsidR="009C36F7" w:rsidRPr="00DD5723">
              <w:rPr>
                <w:rFonts w:eastAsiaTheme="minorEastAsia" w:cstheme="minorHAnsi"/>
                <w:noProof/>
              </w:rPr>
              <w:tab/>
            </w:r>
            <w:r w:rsidR="009C36F7" w:rsidRPr="00DD5723">
              <w:rPr>
                <w:rStyle w:val="Hyperlink"/>
                <w:rFonts w:cstheme="minorHAnsi"/>
                <w:b/>
                <w:noProof/>
              </w:rPr>
              <w:t>Types of Measures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_Toc461110539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4</w:t>
            </w:r>
            <w:r w:rsidR="009C36F7" w:rsidRPr="00DD5723">
              <w:rPr>
                <w:rFonts w:cstheme="minorHAnsi"/>
                <w:noProof/>
                <w:webHidden/>
              </w:rPr>
              <w:fldChar w:fldCharType="end"/>
            </w:r>
          </w:hyperlink>
        </w:p>
        <w:p w:rsidR="009C36F7" w:rsidRPr="00DD5723" w:rsidRDefault="001403D6">
          <w:pPr>
            <w:pStyle w:val="TOC2"/>
            <w:tabs>
              <w:tab w:val="left" w:pos="880"/>
              <w:tab w:val="right" w:leader="dot" w:pos="9350"/>
            </w:tabs>
            <w:rPr>
              <w:rFonts w:eastAsiaTheme="minorEastAsia" w:cstheme="minorHAnsi"/>
              <w:noProof/>
            </w:rPr>
          </w:pPr>
          <w:hyperlink w:anchor="_Toc461110540" w:history="1">
            <w:r w:rsidR="009C36F7" w:rsidRPr="00DD5723">
              <w:rPr>
                <w:rStyle w:val="Hyperlink"/>
                <w:rFonts w:cstheme="minorHAnsi"/>
                <w:b/>
                <w:noProof/>
              </w:rPr>
              <w:t>5.3</w:t>
            </w:r>
            <w:r w:rsidR="009C36F7" w:rsidRPr="00DD5723">
              <w:rPr>
                <w:rFonts w:eastAsiaTheme="minorEastAsia" w:cstheme="minorHAnsi"/>
                <w:noProof/>
              </w:rPr>
              <w:tab/>
            </w:r>
            <w:r w:rsidR="009C36F7" w:rsidRPr="00DD5723">
              <w:rPr>
                <w:rStyle w:val="Hyperlink"/>
                <w:rFonts w:cstheme="minorHAnsi"/>
                <w:b/>
                <w:noProof/>
              </w:rPr>
              <w:t>Tracked Measures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_Toc461110540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5</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1" w:history="1">
            <w:r w:rsidR="009C36F7" w:rsidRPr="00DD5723">
              <w:rPr>
                <w:rStyle w:val="Hyperlink"/>
                <w:rFonts w:cstheme="minorHAnsi"/>
                <w:b/>
                <w:noProof/>
              </w:rPr>
              <w:t>6.0</w:t>
            </w:r>
            <w:r w:rsidR="009C36F7" w:rsidRPr="00DD5723">
              <w:rPr>
                <w:rFonts w:eastAsiaTheme="minorEastAsia" w:cstheme="minorHAnsi"/>
                <w:noProof/>
              </w:rPr>
              <w:tab/>
            </w:r>
            <w:r w:rsidR="009C36F7" w:rsidRPr="00DD5723">
              <w:rPr>
                <w:rStyle w:val="Hyperlink"/>
                <w:rFonts w:cstheme="minorHAnsi"/>
                <w:b/>
                <w:noProof/>
              </w:rPr>
              <w:t>MISSION/BUSINESS PROCESS DEFINITION</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_Toc461110541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5</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2" w:history="1">
            <w:r w:rsidR="009C36F7" w:rsidRPr="00DD5723">
              <w:rPr>
                <w:rStyle w:val="Hyperlink"/>
                <w:rFonts w:cstheme="minorHAnsi"/>
                <w:b/>
                <w:noProof/>
              </w:rPr>
              <w:t>7.0</w:t>
            </w:r>
            <w:r w:rsidR="009C36F7" w:rsidRPr="00DD5723">
              <w:rPr>
                <w:rFonts w:eastAsiaTheme="minorEastAsia" w:cstheme="minorHAnsi"/>
                <w:noProof/>
              </w:rPr>
              <w:tab/>
            </w:r>
            <w:r w:rsidR="009C36F7" w:rsidRPr="00DD5723">
              <w:rPr>
                <w:rStyle w:val="Hyperlink"/>
                <w:rFonts w:cstheme="minorHAnsi"/>
                <w:b/>
                <w:noProof/>
              </w:rPr>
              <w:t>INSIDER THREAT PROGRAM</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_Toc461110542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5</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3" w:history="1">
            <w:r w:rsidR="009C36F7" w:rsidRPr="00DD5723">
              <w:rPr>
                <w:rStyle w:val="Hyperlink"/>
                <w:rFonts w:cstheme="minorHAnsi"/>
                <w:b/>
                <w:noProof/>
              </w:rPr>
              <w:t>8.0</w:t>
            </w:r>
            <w:r w:rsidR="009C36F7" w:rsidRPr="00DD5723">
              <w:rPr>
                <w:rFonts w:eastAsiaTheme="minorEastAsia" w:cstheme="minorHAnsi"/>
                <w:noProof/>
              </w:rPr>
              <w:tab/>
            </w:r>
            <w:r w:rsidR="009C36F7" w:rsidRPr="00DD5723">
              <w:rPr>
                <w:rStyle w:val="Hyperlink"/>
                <w:rFonts w:cstheme="minorHAnsi"/>
                <w:b/>
                <w:noProof/>
              </w:rPr>
              <w:t>TESTING, TRAINING, AND MONITORING</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_Toc461110543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5</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4" w:history="1">
            <w:r w:rsidR="009C36F7" w:rsidRPr="00DD5723">
              <w:rPr>
                <w:rStyle w:val="Hyperlink"/>
                <w:rFonts w:cstheme="minorHAnsi"/>
                <w:b/>
                <w:noProof/>
              </w:rPr>
              <w:t>9.0</w:t>
            </w:r>
            <w:r w:rsidR="009C36F7" w:rsidRPr="00DD5723">
              <w:rPr>
                <w:rFonts w:eastAsiaTheme="minorEastAsia" w:cstheme="minorHAnsi"/>
                <w:noProof/>
              </w:rPr>
              <w:tab/>
            </w:r>
            <w:r w:rsidR="009C36F7" w:rsidRPr="00DD5723">
              <w:rPr>
                <w:rStyle w:val="Hyperlink"/>
                <w:rFonts w:cstheme="minorHAnsi"/>
                <w:b/>
                <w:noProof/>
              </w:rPr>
              <w:t>CONTACTS WITH SECURITY GROUPS AND ASSOCIATIONS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_Toc461110544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5</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5" w:history="1">
            <w:r w:rsidR="009C36F7" w:rsidRPr="00DD5723">
              <w:rPr>
                <w:rStyle w:val="Hyperlink"/>
                <w:rFonts w:cstheme="minorHAnsi"/>
                <w:b/>
                <w:noProof/>
              </w:rPr>
              <w:t>10.0</w:t>
            </w:r>
            <w:r w:rsidR="009C36F7" w:rsidRPr="00DD5723">
              <w:rPr>
                <w:rFonts w:eastAsiaTheme="minorEastAsia" w:cstheme="minorHAnsi"/>
                <w:noProof/>
              </w:rPr>
              <w:tab/>
            </w:r>
            <w:r w:rsidR="009C36F7" w:rsidRPr="00DD5723">
              <w:rPr>
                <w:rStyle w:val="Hyperlink"/>
                <w:rFonts w:cstheme="minorHAnsi"/>
                <w:b/>
                <w:noProof/>
              </w:rPr>
              <w:t>THREAT AWARENESS PROGRAM</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_Toc461110545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5</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6" w:history="1">
            <w:r w:rsidR="009C36F7" w:rsidRPr="00DD5723">
              <w:rPr>
                <w:rStyle w:val="Hyperlink"/>
                <w:rFonts w:cstheme="minorHAnsi"/>
                <w:b/>
                <w:noProof/>
              </w:rPr>
              <w:t>APPENDIX A – DETAILED COMPLIANCE MATRIX</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_Toc461110546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6</w:t>
            </w:r>
            <w:r w:rsidR="009C36F7" w:rsidRPr="00DD5723">
              <w:rPr>
                <w:rFonts w:cstheme="minorHAnsi"/>
                <w:noProof/>
                <w:webHidden/>
              </w:rPr>
              <w:fldChar w:fldCharType="end"/>
            </w:r>
          </w:hyperlink>
        </w:p>
        <w:p w:rsidR="009C36F7" w:rsidRPr="00DD5723" w:rsidRDefault="001403D6">
          <w:pPr>
            <w:pStyle w:val="TOC1"/>
            <w:rPr>
              <w:rFonts w:eastAsiaTheme="minorEastAsia" w:cstheme="minorHAnsi"/>
              <w:noProof/>
            </w:rPr>
          </w:pPr>
          <w:hyperlink w:anchor="_Toc461110547" w:history="1">
            <w:r w:rsidR="009C36F7" w:rsidRPr="00DD5723">
              <w:rPr>
                <w:rStyle w:val="Hyperlink"/>
                <w:rFonts w:eastAsia="Calibri" w:cstheme="minorHAnsi"/>
                <w:b/>
                <w:noProof/>
              </w:rPr>
              <w:t>ENCLOSURE 1 – INFORMATION SECURITY MEASURES</w:t>
            </w:r>
            <w:r w:rsidR="009C36F7" w:rsidRPr="00DD5723">
              <w:rPr>
                <w:rFonts w:cstheme="minorHAnsi"/>
                <w:noProof/>
                <w:webHidden/>
              </w:rPr>
              <w:tab/>
            </w:r>
            <w:r w:rsidR="009C36F7" w:rsidRPr="00DD5723">
              <w:rPr>
                <w:rFonts w:cstheme="minorHAnsi"/>
                <w:noProof/>
                <w:webHidden/>
              </w:rPr>
              <w:fldChar w:fldCharType="begin"/>
            </w:r>
            <w:r w:rsidR="009C36F7" w:rsidRPr="00DD5723">
              <w:rPr>
                <w:rFonts w:cstheme="minorHAnsi"/>
                <w:noProof/>
                <w:webHidden/>
              </w:rPr>
              <w:instrText xml:space="preserve"> PAGEREF _Toc461110547 \h </w:instrText>
            </w:r>
            <w:r w:rsidR="009C36F7" w:rsidRPr="00DD5723">
              <w:rPr>
                <w:rFonts w:cstheme="minorHAnsi"/>
                <w:noProof/>
                <w:webHidden/>
              </w:rPr>
            </w:r>
            <w:r w:rsidR="009C36F7" w:rsidRPr="00DD5723">
              <w:rPr>
                <w:rFonts w:cstheme="minorHAnsi"/>
                <w:noProof/>
                <w:webHidden/>
              </w:rPr>
              <w:fldChar w:fldCharType="separate"/>
            </w:r>
            <w:r w:rsidR="009C36F7" w:rsidRPr="00DD5723">
              <w:rPr>
                <w:rFonts w:cstheme="minorHAnsi"/>
                <w:noProof/>
                <w:webHidden/>
              </w:rPr>
              <w:t>23</w:t>
            </w:r>
            <w:r w:rsidR="009C36F7" w:rsidRPr="00DD5723">
              <w:rPr>
                <w:rFonts w:cstheme="minorHAnsi"/>
                <w:noProof/>
                <w:webHidden/>
              </w:rPr>
              <w:fldChar w:fldCharType="end"/>
            </w:r>
          </w:hyperlink>
        </w:p>
        <w:p w:rsidR="00C634C5" w:rsidRPr="00DD5723" w:rsidRDefault="00C634C5">
          <w:pPr>
            <w:rPr>
              <w:rFonts w:cstheme="minorHAnsi"/>
            </w:rPr>
          </w:pPr>
          <w:r w:rsidRPr="00DD5723">
            <w:rPr>
              <w:rFonts w:cstheme="minorHAnsi"/>
              <w:bCs/>
              <w:noProof/>
            </w:rPr>
            <w:fldChar w:fldCharType="end"/>
          </w:r>
        </w:p>
      </w:sdtContent>
    </w:sdt>
    <w:p w:rsidR="00E532DC" w:rsidRPr="00DD5723" w:rsidRDefault="00E723D8">
      <w:pPr>
        <w:pStyle w:val="TableofFigures"/>
        <w:tabs>
          <w:tab w:val="right" w:leader="dot" w:pos="9350"/>
        </w:tabs>
        <w:rPr>
          <w:rFonts w:eastAsiaTheme="minorEastAsia" w:cstheme="minorHAnsi"/>
          <w:noProof/>
        </w:rPr>
      </w:pPr>
      <w:r w:rsidRPr="00DD5723">
        <w:rPr>
          <w:rFonts w:cstheme="minorHAnsi"/>
        </w:rPr>
        <w:fldChar w:fldCharType="begin"/>
      </w:r>
      <w:r w:rsidRPr="00DD5723">
        <w:rPr>
          <w:rFonts w:cstheme="minorHAnsi"/>
        </w:rPr>
        <w:instrText xml:space="preserve"> TOC \h \z \c "Table" </w:instrText>
      </w:r>
      <w:r w:rsidRPr="00DD5723">
        <w:rPr>
          <w:rFonts w:cstheme="minorHAnsi"/>
        </w:rPr>
        <w:fldChar w:fldCharType="separate"/>
      </w:r>
      <w:hyperlink w:anchor="_Toc447181008" w:history="1">
        <w:r w:rsidR="00E532DC" w:rsidRPr="00DD5723">
          <w:rPr>
            <w:rStyle w:val="Hyperlink"/>
            <w:rFonts w:cstheme="minorHAnsi"/>
            <w:noProof/>
          </w:rPr>
          <w:t>Table 1 - SP-800-53v4 Compliance Matrix</w:t>
        </w:r>
        <w:r w:rsidR="00E532DC" w:rsidRPr="00DD5723">
          <w:rPr>
            <w:rFonts w:cstheme="minorHAnsi"/>
            <w:noProof/>
            <w:webHidden/>
          </w:rPr>
          <w:tab/>
        </w:r>
        <w:r w:rsidR="00E532DC" w:rsidRPr="00DD5723">
          <w:rPr>
            <w:rFonts w:cstheme="minorHAnsi"/>
            <w:noProof/>
            <w:webHidden/>
          </w:rPr>
          <w:fldChar w:fldCharType="begin"/>
        </w:r>
        <w:r w:rsidR="00E532DC" w:rsidRPr="00DD5723">
          <w:rPr>
            <w:rFonts w:cstheme="minorHAnsi"/>
            <w:noProof/>
            <w:webHidden/>
          </w:rPr>
          <w:instrText xml:space="preserve"> PAGEREF _Toc447181008 \h </w:instrText>
        </w:r>
        <w:r w:rsidR="00E532DC" w:rsidRPr="00DD5723">
          <w:rPr>
            <w:rFonts w:cstheme="minorHAnsi"/>
            <w:noProof/>
            <w:webHidden/>
          </w:rPr>
        </w:r>
        <w:r w:rsidR="00E532DC" w:rsidRPr="00DD5723">
          <w:rPr>
            <w:rFonts w:cstheme="minorHAnsi"/>
            <w:noProof/>
            <w:webHidden/>
          </w:rPr>
          <w:fldChar w:fldCharType="separate"/>
        </w:r>
        <w:r w:rsidR="00E532DC" w:rsidRPr="00DD5723">
          <w:rPr>
            <w:rFonts w:cstheme="minorHAnsi"/>
            <w:noProof/>
            <w:webHidden/>
          </w:rPr>
          <w:t>1</w:t>
        </w:r>
        <w:r w:rsidR="00E532DC" w:rsidRPr="00DD5723">
          <w:rPr>
            <w:rFonts w:cstheme="minorHAnsi"/>
            <w:noProof/>
            <w:webHidden/>
          </w:rPr>
          <w:fldChar w:fldCharType="end"/>
        </w:r>
      </w:hyperlink>
    </w:p>
    <w:p w:rsidR="00D90E8E" w:rsidRPr="00DD5723" w:rsidRDefault="00E723D8">
      <w:pPr>
        <w:rPr>
          <w:rFonts w:cstheme="minorHAnsi"/>
        </w:rPr>
        <w:sectPr w:rsidR="00D90E8E" w:rsidRPr="00DD5723" w:rsidSect="006C289A">
          <w:headerReference w:type="default" r:id="rId13"/>
          <w:footerReference w:type="default" r:id="rId14"/>
          <w:pgSz w:w="12240" w:h="15840"/>
          <w:pgMar w:top="1440" w:right="1440" w:bottom="1440" w:left="1440" w:header="288" w:footer="720" w:gutter="0"/>
          <w:pgNumType w:start="1"/>
          <w:cols w:space="720"/>
          <w:docGrid w:linePitch="360"/>
        </w:sectPr>
      </w:pPr>
      <w:r w:rsidRPr="00DD5723">
        <w:rPr>
          <w:rFonts w:cstheme="minorHAnsi"/>
        </w:rPr>
        <w:fldChar w:fldCharType="end"/>
      </w:r>
    </w:p>
    <w:p w:rsidR="00C634C5" w:rsidRPr="00DD5723" w:rsidRDefault="00C634C5" w:rsidP="00C634C5">
      <w:pPr>
        <w:pStyle w:val="Heading1"/>
        <w:numPr>
          <w:ilvl w:val="0"/>
          <w:numId w:val="1"/>
        </w:numPr>
        <w:rPr>
          <w:rFonts w:asciiTheme="minorHAnsi" w:hAnsiTheme="minorHAnsi" w:cstheme="minorHAnsi"/>
          <w:b/>
          <w:sz w:val="22"/>
          <w:szCs w:val="22"/>
        </w:rPr>
      </w:pPr>
      <w:bookmarkStart w:id="2" w:name="_Toc461110533"/>
      <w:r w:rsidRPr="00DD5723">
        <w:rPr>
          <w:rFonts w:asciiTheme="minorHAnsi" w:hAnsiTheme="minorHAnsi" w:cstheme="minorHAnsi"/>
          <w:b/>
          <w:sz w:val="22"/>
          <w:szCs w:val="22"/>
        </w:rPr>
        <w:lastRenderedPageBreak/>
        <w:t>OVERVIEW</w:t>
      </w:r>
      <w:bookmarkEnd w:id="2"/>
    </w:p>
    <w:p w:rsidR="00FA2B76" w:rsidRPr="00DD5723" w:rsidRDefault="00FA2B76" w:rsidP="00C36FBF">
      <w:pPr>
        <w:autoSpaceDE w:val="0"/>
        <w:autoSpaceDN w:val="0"/>
        <w:adjustRightInd w:val="0"/>
        <w:spacing w:after="0" w:line="240" w:lineRule="auto"/>
        <w:jc w:val="both"/>
        <w:rPr>
          <w:rFonts w:cstheme="minorHAnsi"/>
        </w:rPr>
      </w:pPr>
      <w:r w:rsidRPr="00DD5723">
        <w:rPr>
          <w:rFonts w:cstheme="minorHAnsi"/>
        </w:rPr>
        <w:t xml:space="preserve">The objective of </w:t>
      </w:r>
      <w:r w:rsidR="00474E98" w:rsidRPr="00DD5723">
        <w:rPr>
          <w:rFonts w:cstheme="minorHAnsi"/>
        </w:rPr>
        <w:t xml:space="preserve">program management is to ensure that security considerations are planned for early and handled consistently in the project lifecycle.  </w:t>
      </w:r>
    </w:p>
    <w:p w:rsidR="00FA2B76" w:rsidRPr="00DD5723" w:rsidRDefault="00FA2B76" w:rsidP="00C36FBF">
      <w:pPr>
        <w:autoSpaceDE w:val="0"/>
        <w:autoSpaceDN w:val="0"/>
        <w:adjustRightInd w:val="0"/>
        <w:spacing w:after="0" w:line="240" w:lineRule="auto"/>
        <w:jc w:val="both"/>
        <w:rPr>
          <w:rFonts w:cstheme="minorHAnsi"/>
        </w:rPr>
      </w:pPr>
    </w:p>
    <w:p w:rsidR="001C4220" w:rsidRPr="00DD5723" w:rsidRDefault="00C36FBF" w:rsidP="00C36FBF">
      <w:pPr>
        <w:autoSpaceDE w:val="0"/>
        <w:autoSpaceDN w:val="0"/>
        <w:adjustRightInd w:val="0"/>
        <w:spacing w:after="0" w:line="240" w:lineRule="auto"/>
        <w:jc w:val="both"/>
        <w:rPr>
          <w:rFonts w:cstheme="minorHAnsi"/>
        </w:rPr>
      </w:pPr>
      <w:r w:rsidRPr="00DD5723">
        <w:rPr>
          <w:rFonts w:cstheme="minorHAnsi"/>
        </w:rPr>
        <w:t>The DoD has established an integrated enterprise-wide decision structure for cybersecurity risk management (the Risk Management Framework (RMF)) that includes cybersecurity requirements for DoD information technologies will be managed through the RMF consistent with the principals established in National Institute of Standards and Technology (NIST) Special Publication (SP) 800-37.</w:t>
      </w:r>
    </w:p>
    <w:p w:rsidR="008B2FCC" w:rsidRPr="00DD5723" w:rsidRDefault="008B2FCC" w:rsidP="00302070">
      <w:pPr>
        <w:autoSpaceDE w:val="0"/>
        <w:autoSpaceDN w:val="0"/>
        <w:adjustRightInd w:val="0"/>
        <w:spacing w:after="0" w:line="240" w:lineRule="auto"/>
        <w:jc w:val="both"/>
        <w:rPr>
          <w:rFonts w:cstheme="minorHAnsi"/>
          <w:spacing w:val="-1"/>
        </w:rPr>
      </w:pPr>
    </w:p>
    <w:p w:rsidR="005D7128" w:rsidRPr="00DD5723" w:rsidRDefault="00302070" w:rsidP="00302070">
      <w:pPr>
        <w:autoSpaceDE w:val="0"/>
        <w:autoSpaceDN w:val="0"/>
        <w:adjustRightInd w:val="0"/>
        <w:spacing w:after="0" w:line="240" w:lineRule="auto"/>
        <w:jc w:val="both"/>
        <w:rPr>
          <w:rFonts w:cstheme="minorHAnsi"/>
        </w:rPr>
      </w:pPr>
      <w:r w:rsidRPr="00DD5723">
        <w:rPr>
          <w:rFonts w:cstheme="minorHAnsi"/>
        </w:rPr>
        <w:t xml:space="preserve">This plan ensures that </w:t>
      </w:r>
      <w:r w:rsidR="006C55D0" w:rsidRPr="00DD5723">
        <w:rPr>
          <w:rFonts w:cstheme="minorHAnsi"/>
        </w:rPr>
        <w:t>{ACRONYM}</w:t>
      </w:r>
      <w:r w:rsidRPr="00DD5723">
        <w:rPr>
          <w:rFonts w:cstheme="minorHAnsi"/>
        </w:rPr>
        <w:t xml:space="preserve"> </w:t>
      </w:r>
      <w:r w:rsidR="00AA52FA" w:rsidRPr="00DD5723">
        <w:rPr>
          <w:rFonts w:cstheme="minorHAnsi"/>
        </w:rPr>
        <w:t xml:space="preserve">follows the established guidelines and requirements for </w:t>
      </w:r>
      <w:r w:rsidR="00474E98" w:rsidRPr="00DD5723">
        <w:rPr>
          <w:rFonts w:cstheme="minorHAnsi"/>
        </w:rPr>
        <w:t>program management</w:t>
      </w:r>
      <w:r w:rsidR="00AA52FA" w:rsidRPr="00DD5723">
        <w:rPr>
          <w:rFonts w:cstheme="minorHAnsi"/>
        </w:rPr>
        <w:t>.</w:t>
      </w:r>
      <w:r w:rsidR="00FA2B76" w:rsidRPr="00DD5723">
        <w:rPr>
          <w:rFonts w:cstheme="minorHAnsi"/>
        </w:rPr>
        <w:t xml:space="preserve"> The formal System Security Plan is documented separately.</w:t>
      </w:r>
      <w:r w:rsidR="00285C84" w:rsidRPr="00DD5723">
        <w:rPr>
          <w:rFonts w:cstheme="minorHAnsi"/>
        </w:rPr>
        <w:t xml:space="preserve"> The purpose of this document is to consolidate information and provide traceability to security control requirements.</w:t>
      </w:r>
    </w:p>
    <w:p w:rsidR="00474E98" w:rsidRPr="00DD5723" w:rsidRDefault="00474E98" w:rsidP="00302070">
      <w:pPr>
        <w:autoSpaceDE w:val="0"/>
        <w:autoSpaceDN w:val="0"/>
        <w:adjustRightInd w:val="0"/>
        <w:spacing w:after="0" w:line="240" w:lineRule="auto"/>
        <w:jc w:val="both"/>
        <w:rPr>
          <w:rFonts w:cstheme="minorHAnsi"/>
        </w:rPr>
      </w:pPr>
    </w:p>
    <w:p w:rsidR="00474E98" w:rsidRPr="00DD5723" w:rsidRDefault="00474E98" w:rsidP="00474E98">
      <w:pPr>
        <w:autoSpaceDE w:val="0"/>
        <w:autoSpaceDN w:val="0"/>
        <w:adjustRightInd w:val="0"/>
        <w:spacing w:after="0" w:line="240" w:lineRule="auto"/>
        <w:jc w:val="both"/>
        <w:rPr>
          <w:rFonts w:eastAsia="Times New Roman" w:cstheme="minorHAnsi"/>
          <w:color w:val="000000" w:themeColor="text1"/>
        </w:rPr>
      </w:pPr>
      <w:r w:rsidRPr="00DD5723">
        <w:rPr>
          <w:rFonts w:cstheme="minorHAnsi"/>
          <w:color w:val="000000" w:themeColor="text1"/>
        </w:rPr>
        <w:t xml:space="preserve">The following subject areas are considered Tier-1 requirements and </w:t>
      </w:r>
      <w:r w:rsidRPr="00DD5723">
        <w:rPr>
          <w:rFonts w:eastAsia="Times New Roman" w:cstheme="minorHAnsi"/>
          <w:color w:val="000000" w:themeColor="text1"/>
        </w:rPr>
        <w:t>are covered at the DoD level:</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PM-1</w:t>
      </w:r>
      <w:r w:rsidRPr="00DD5723">
        <w:rPr>
          <w:rFonts w:cstheme="minorHAnsi"/>
          <w:color w:val="000000" w:themeColor="text1"/>
        </w:rPr>
        <w:tab/>
        <w:t>Information Security Program Plan</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PM-2</w:t>
      </w:r>
      <w:r w:rsidRPr="00DD5723">
        <w:rPr>
          <w:rFonts w:cstheme="minorHAnsi"/>
          <w:color w:val="000000" w:themeColor="text1"/>
        </w:rPr>
        <w:tab/>
        <w:t>Senior Information Security Officer</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PM-7</w:t>
      </w:r>
      <w:r w:rsidRPr="00DD5723">
        <w:rPr>
          <w:rFonts w:cstheme="minorHAnsi"/>
          <w:color w:val="000000" w:themeColor="text1"/>
        </w:rPr>
        <w:tab/>
        <w:t>Enterprise Architecture</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PM-8</w:t>
      </w:r>
      <w:r w:rsidRPr="00DD5723">
        <w:rPr>
          <w:rFonts w:cstheme="minorHAnsi"/>
          <w:color w:val="000000" w:themeColor="text1"/>
        </w:rPr>
        <w:tab/>
        <w:t>Critical Infrastructure Plan</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PM-9</w:t>
      </w:r>
      <w:r w:rsidRPr="00DD5723">
        <w:rPr>
          <w:rFonts w:cstheme="minorHAnsi"/>
          <w:color w:val="000000" w:themeColor="text1"/>
        </w:rPr>
        <w:tab/>
        <w:t>Risk Management Strategy</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PM-10</w:t>
      </w:r>
      <w:r w:rsidRPr="00DD5723">
        <w:rPr>
          <w:rFonts w:cstheme="minorHAnsi"/>
          <w:color w:val="000000" w:themeColor="text1"/>
        </w:rPr>
        <w:tab/>
        <w:t>Security Authorization Process</w:t>
      </w:r>
    </w:p>
    <w:p w:rsidR="00474E98" w:rsidRPr="00DD5723" w:rsidRDefault="00474E98" w:rsidP="00474E98">
      <w:pPr>
        <w:pStyle w:val="ListParagraph"/>
        <w:numPr>
          <w:ilvl w:val="0"/>
          <w:numId w:val="15"/>
        </w:numPr>
        <w:autoSpaceDE w:val="0"/>
        <w:autoSpaceDN w:val="0"/>
        <w:adjustRightInd w:val="0"/>
        <w:spacing w:after="0" w:line="240" w:lineRule="auto"/>
        <w:jc w:val="both"/>
        <w:rPr>
          <w:rFonts w:cstheme="minorHAnsi"/>
          <w:color w:val="000000" w:themeColor="text1"/>
        </w:rPr>
      </w:pPr>
      <w:r w:rsidRPr="00DD5723">
        <w:rPr>
          <w:rFonts w:cstheme="minorHAnsi"/>
          <w:color w:val="000000" w:themeColor="text1"/>
        </w:rPr>
        <w:t>PM-13</w:t>
      </w:r>
      <w:r w:rsidRPr="00DD5723">
        <w:rPr>
          <w:rFonts w:cstheme="minorHAnsi"/>
          <w:color w:val="000000" w:themeColor="text1"/>
        </w:rPr>
        <w:tab/>
        <w:t>Information Security Workforce</w:t>
      </w:r>
    </w:p>
    <w:p w:rsidR="00B022D9" w:rsidRPr="00DD5723" w:rsidRDefault="00B022D9" w:rsidP="00B022D9">
      <w:pPr>
        <w:autoSpaceDE w:val="0"/>
        <w:autoSpaceDN w:val="0"/>
        <w:adjustRightInd w:val="0"/>
        <w:spacing w:after="0" w:line="240" w:lineRule="auto"/>
        <w:jc w:val="both"/>
        <w:rPr>
          <w:rFonts w:cstheme="minorHAnsi"/>
        </w:rPr>
      </w:pPr>
    </w:p>
    <w:p w:rsidR="00474E98" w:rsidRPr="00DD5723" w:rsidRDefault="00B022D9" w:rsidP="00B022D9">
      <w:pPr>
        <w:autoSpaceDE w:val="0"/>
        <w:autoSpaceDN w:val="0"/>
        <w:adjustRightInd w:val="0"/>
        <w:spacing w:after="0" w:line="240" w:lineRule="auto"/>
        <w:jc w:val="both"/>
        <w:rPr>
          <w:rFonts w:cstheme="minorHAnsi"/>
        </w:rPr>
      </w:pPr>
      <w:r w:rsidRPr="00DD5723">
        <w:rPr>
          <w:rFonts w:cstheme="minorHAnsi"/>
        </w:rPr>
        <w:t>This document complies with the following requirements</w:t>
      </w:r>
      <w:r w:rsidR="00FF74FD" w:rsidRPr="00DD5723">
        <w:rPr>
          <w:rFonts w:cstheme="minorHAnsi"/>
        </w:rPr>
        <w:t xml:space="preserve"> from NIST Special Publication 800-53 Revision 4, "Security and Privacy Controls for Federal Information Systems and Organizations"</w:t>
      </w:r>
      <w:r w:rsidRPr="00DD5723">
        <w:rPr>
          <w:rFonts w:cstheme="minorHAnsi"/>
        </w:rPr>
        <w:t>. A detailed compliance m</w:t>
      </w:r>
      <w:r w:rsidR="00C3021D" w:rsidRPr="00DD5723">
        <w:rPr>
          <w:rFonts w:cstheme="minorHAnsi"/>
        </w:rPr>
        <w:t xml:space="preserve">atrix can be found in </w:t>
      </w:r>
      <w:hyperlink w:anchor="_APPENDIX_I_–" w:history="1">
        <w:r w:rsidR="00541EED" w:rsidRPr="00DD5723">
          <w:rPr>
            <w:rStyle w:val="Hyperlink"/>
            <w:rFonts w:cstheme="minorHAnsi"/>
          </w:rPr>
          <w:t>Appendix A</w:t>
        </w:r>
        <w:r w:rsidRPr="00DD5723">
          <w:rPr>
            <w:rStyle w:val="Hyperlink"/>
            <w:rFonts w:cstheme="minorHAnsi"/>
          </w:rPr>
          <w:t>, “Detailed Compliance Matrix”</w:t>
        </w:r>
      </w:hyperlink>
      <w:r w:rsidR="00FF74FD" w:rsidRPr="00DD5723">
        <w:rPr>
          <w:rFonts w:cstheme="minorHAnsi"/>
        </w:rPr>
        <w:t>.</w:t>
      </w:r>
    </w:p>
    <w:p w:rsidR="00B022D9" w:rsidRPr="00DD5723"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DD5723" w:rsidTr="00474E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4" w:type="dxa"/>
          </w:tcPr>
          <w:p w:rsidR="00B022D9" w:rsidRPr="00DD5723" w:rsidRDefault="00B022D9" w:rsidP="00B022D9">
            <w:pPr>
              <w:autoSpaceDE w:val="0"/>
              <w:autoSpaceDN w:val="0"/>
              <w:adjustRightInd w:val="0"/>
              <w:jc w:val="both"/>
              <w:rPr>
                <w:rFonts w:cstheme="minorHAnsi"/>
                <w:sz w:val="20"/>
                <w:szCs w:val="20"/>
              </w:rPr>
            </w:pPr>
            <w:r w:rsidRPr="00DD5723">
              <w:rPr>
                <w:rFonts w:cstheme="minorHAnsi"/>
                <w:sz w:val="20"/>
                <w:szCs w:val="20"/>
              </w:rPr>
              <w:t>CNTL NO.</w:t>
            </w:r>
          </w:p>
        </w:tc>
        <w:tc>
          <w:tcPr>
            <w:tcW w:w="2607" w:type="dxa"/>
          </w:tcPr>
          <w:p w:rsidR="00B022D9" w:rsidRPr="00DD572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CONTROL NAME</w:t>
            </w:r>
          </w:p>
        </w:tc>
        <w:tc>
          <w:tcPr>
            <w:tcW w:w="1174" w:type="dxa"/>
          </w:tcPr>
          <w:p w:rsidR="00B022D9" w:rsidRPr="00DD572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PRIORITY</w:t>
            </w:r>
          </w:p>
        </w:tc>
        <w:tc>
          <w:tcPr>
            <w:tcW w:w="1377" w:type="dxa"/>
          </w:tcPr>
          <w:p w:rsidR="00B022D9" w:rsidRPr="00DD572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LOW</w:t>
            </w:r>
          </w:p>
        </w:tc>
        <w:tc>
          <w:tcPr>
            <w:tcW w:w="1559" w:type="dxa"/>
          </w:tcPr>
          <w:p w:rsidR="00B022D9" w:rsidRPr="00DD572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MOD</w:t>
            </w:r>
          </w:p>
        </w:tc>
        <w:tc>
          <w:tcPr>
            <w:tcW w:w="1559" w:type="dxa"/>
          </w:tcPr>
          <w:p w:rsidR="00B022D9" w:rsidRPr="00DD5723"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HIGH</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 w:history="1">
              <w:r w:rsidR="008E67DB" w:rsidRPr="00DD5723">
                <w:rPr>
                  <w:rStyle w:val="Hyperlink"/>
                  <w:rFonts w:cstheme="minorHAnsi"/>
                  <w:b w:val="0"/>
                  <w:bCs w:val="0"/>
                  <w:sz w:val="20"/>
                  <w:szCs w:val="20"/>
                </w:rPr>
                <w:t>PM-1</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Information Security Program Plan</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2" w:history="1">
              <w:r w:rsidR="008E67DB" w:rsidRPr="00DD5723">
                <w:rPr>
                  <w:rStyle w:val="Hyperlink"/>
                  <w:rFonts w:cstheme="minorHAnsi"/>
                  <w:b w:val="0"/>
                  <w:bCs w:val="0"/>
                  <w:sz w:val="20"/>
                  <w:szCs w:val="20"/>
                </w:rPr>
                <w:t>PM-2</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Senior Information Security Officer</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3" w:history="1">
              <w:r w:rsidR="008E67DB" w:rsidRPr="00DD5723">
                <w:rPr>
                  <w:rStyle w:val="Hyperlink"/>
                  <w:rFonts w:cstheme="minorHAnsi"/>
                  <w:b w:val="0"/>
                  <w:bCs w:val="0"/>
                  <w:sz w:val="20"/>
                  <w:szCs w:val="20"/>
                </w:rPr>
                <w:t>PM-3</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Information Security Resources</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PM-3</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PM-3</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PM-3</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4" w:history="1">
              <w:r w:rsidR="008E67DB" w:rsidRPr="00DD5723">
                <w:rPr>
                  <w:rStyle w:val="Hyperlink"/>
                  <w:rFonts w:cstheme="minorHAnsi"/>
                  <w:b w:val="0"/>
                  <w:bCs w:val="0"/>
                  <w:sz w:val="20"/>
                  <w:szCs w:val="20"/>
                </w:rPr>
                <w:t>PM-4</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Plan of Action and Milestones Process</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PM-4</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PM-4</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PM-4</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5" w:history="1">
              <w:r w:rsidR="008E67DB" w:rsidRPr="00DD5723">
                <w:rPr>
                  <w:rStyle w:val="Hyperlink"/>
                  <w:rFonts w:cstheme="minorHAnsi"/>
                  <w:b w:val="0"/>
                  <w:bCs w:val="0"/>
                  <w:sz w:val="20"/>
                  <w:szCs w:val="20"/>
                </w:rPr>
                <w:t>PM-5</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Information System Inventory</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PM-5</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PM-5</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PM-5</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6" w:history="1">
              <w:r w:rsidR="008E67DB" w:rsidRPr="00DD5723">
                <w:rPr>
                  <w:rStyle w:val="Hyperlink"/>
                  <w:rFonts w:cstheme="minorHAnsi"/>
                  <w:b w:val="0"/>
                  <w:bCs w:val="0"/>
                  <w:sz w:val="20"/>
                  <w:szCs w:val="20"/>
                </w:rPr>
                <w:t>PM-6</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Information Security Measures of Performance</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PM-6</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PM-6</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PM-6</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7" w:history="1">
              <w:r w:rsidR="008E67DB" w:rsidRPr="00DD5723">
                <w:rPr>
                  <w:rStyle w:val="Hyperlink"/>
                  <w:rFonts w:cstheme="minorHAnsi"/>
                  <w:b w:val="0"/>
                  <w:bCs w:val="0"/>
                  <w:sz w:val="20"/>
                  <w:szCs w:val="20"/>
                </w:rPr>
                <w:t>PM-7</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Enterprise Architecture</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8" w:history="1">
              <w:r w:rsidR="008E67DB" w:rsidRPr="00DD5723">
                <w:rPr>
                  <w:rStyle w:val="Hyperlink"/>
                  <w:rFonts w:cstheme="minorHAnsi"/>
                  <w:b w:val="0"/>
                  <w:bCs w:val="0"/>
                  <w:sz w:val="20"/>
                  <w:szCs w:val="20"/>
                </w:rPr>
                <w:t>PM-8</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Critical Infrastructure Plan</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9" w:history="1">
              <w:r w:rsidR="008E67DB" w:rsidRPr="00DD5723">
                <w:rPr>
                  <w:rStyle w:val="Hyperlink"/>
                  <w:rFonts w:cstheme="minorHAnsi"/>
                  <w:b w:val="0"/>
                  <w:bCs w:val="0"/>
                  <w:sz w:val="20"/>
                  <w:szCs w:val="20"/>
                </w:rPr>
                <w:t>PM-9</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Risk Management Strategy</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0" w:history="1">
              <w:r w:rsidR="008E67DB" w:rsidRPr="00DD5723">
                <w:rPr>
                  <w:rStyle w:val="Hyperlink"/>
                  <w:rFonts w:cstheme="minorHAnsi"/>
                  <w:b w:val="0"/>
                  <w:bCs w:val="0"/>
                  <w:sz w:val="20"/>
                  <w:szCs w:val="20"/>
                </w:rPr>
                <w:t>PM-10</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Security Authorization Process</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1" w:history="1">
              <w:r w:rsidR="008E67DB" w:rsidRPr="00DD5723">
                <w:rPr>
                  <w:rStyle w:val="Hyperlink"/>
                  <w:rFonts w:cstheme="minorHAnsi"/>
                  <w:b w:val="0"/>
                  <w:bCs w:val="0"/>
                  <w:sz w:val="20"/>
                  <w:szCs w:val="20"/>
                </w:rPr>
                <w:t>PM-11</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Mission/Business Process Definition</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PM-11</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PM-11</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PM-11</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2" w:history="1">
              <w:r w:rsidR="008E67DB" w:rsidRPr="00DD5723">
                <w:rPr>
                  <w:rStyle w:val="Hyperlink"/>
                  <w:rFonts w:cstheme="minorHAnsi"/>
                  <w:b w:val="0"/>
                  <w:bCs w:val="0"/>
                  <w:sz w:val="20"/>
                  <w:szCs w:val="20"/>
                </w:rPr>
                <w:t>PM-12</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Insider Threat Program</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PM-12</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PM-12</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PM-12</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3" w:history="1">
              <w:r w:rsidR="008E67DB" w:rsidRPr="00DD5723">
                <w:rPr>
                  <w:rStyle w:val="Hyperlink"/>
                  <w:rFonts w:cstheme="minorHAnsi"/>
                  <w:b w:val="0"/>
                  <w:bCs w:val="0"/>
                  <w:sz w:val="20"/>
                  <w:szCs w:val="20"/>
                </w:rPr>
                <w:t>PM-13</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Information Security Workforce</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4" w:history="1">
              <w:r w:rsidR="008E67DB" w:rsidRPr="00DD5723">
                <w:rPr>
                  <w:rStyle w:val="Hyperlink"/>
                  <w:rFonts w:cstheme="minorHAnsi"/>
                  <w:b w:val="0"/>
                  <w:bCs w:val="0"/>
                  <w:sz w:val="20"/>
                  <w:szCs w:val="20"/>
                </w:rPr>
                <w:t>PM-14</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Testing, Training, and Monitoring</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PM-14</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PM-14</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PM-14</w:t>
            </w:r>
          </w:p>
        </w:tc>
      </w:tr>
      <w:tr w:rsidR="008E67DB" w:rsidRPr="00DD5723"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5" w:history="1">
              <w:r w:rsidR="008E67DB" w:rsidRPr="00DD5723">
                <w:rPr>
                  <w:rStyle w:val="Hyperlink"/>
                  <w:rFonts w:cstheme="minorHAnsi"/>
                  <w:b w:val="0"/>
                  <w:bCs w:val="0"/>
                  <w:sz w:val="20"/>
                  <w:szCs w:val="20"/>
                </w:rPr>
                <w:t>PM-15</w:t>
              </w:r>
            </w:hyperlink>
          </w:p>
        </w:tc>
        <w:tc>
          <w:tcPr>
            <w:tcW w:w="260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Contacts with Security Groups and Associations</w:t>
            </w:r>
          </w:p>
        </w:tc>
        <w:tc>
          <w:tcPr>
            <w:tcW w:w="1174"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PM-15</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PM-15</w:t>
            </w:r>
          </w:p>
        </w:tc>
        <w:tc>
          <w:tcPr>
            <w:tcW w:w="1559" w:type="dxa"/>
          </w:tcPr>
          <w:p w:rsidR="008E67DB" w:rsidRPr="00DD5723" w:rsidRDefault="008E67DB" w:rsidP="008E67D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5723">
              <w:rPr>
                <w:rFonts w:cstheme="minorHAnsi"/>
                <w:sz w:val="20"/>
                <w:szCs w:val="20"/>
              </w:rPr>
              <w:t>PM-15</w:t>
            </w:r>
          </w:p>
        </w:tc>
      </w:tr>
      <w:tr w:rsidR="008E67DB" w:rsidRPr="00DD5723" w:rsidTr="00A41B7E">
        <w:tc>
          <w:tcPr>
            <w:cnfStyle w:val="001000000000" w:firstRow="0" w:lastRow="0" w:firstColumn="1" w:lastColumn="0" w:oddVBand="0" w:evenVBand="0" w:oddHBand="0" w:evenHBand="0" w:firstRowFirstColumn="0" w:firstRowLastColumn="0" w:lastRowFirstColumn="0" w:lastRowLastColumn="0"/>
            <w:tcW w:w="1074" w:type="dxa"/>
          </w:tcPr>
          <w:p w:rsidR="008E67DB" w:rsidRPr="00DD5723" w:rsidRDefault="001403D6" w:rsidP="008E67DB">
            <w:pPr>
              <w:rPr>
                <w:rFonts w:cstheme="minorHAnsi"/>
                <w:sz w:val="20"/>
                <w:szCs w:val="20"/>
              </w:rPr>
            </w:pPr>
            <w:hyperlink w:anchor="PM16" w:history="1">
              <w:r w:rsidR="008E67DB" w:rsidRPr="00DD5723">
                <w:rPr>
                  <w:rStyle w:val="Hyperlink"/>
                  <w:rFonts w:cstheme="minorHAnsi"/>
                  <w:b w:val="0"/>
                  <w:bCs w:val="0"/>
                  <w:sz w:val="20"/>
                  <w:szCs w:val="20"/>
                </w:rPr>
                <w:t>PM-16</w:t>
              </w:r>
            </w:hyperlink>
          </w:p>
        </w:tc>
        <w:tc>
          <w:tcPr>
            <w:tcW w:w="260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Threat Awareness Program</w:t>
            </w:r>
          </w:p>
        </w:tc>
        <w:tc>
          <w:tcPr>
            <w:tcW w:w="1174"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Not Selected</w:t>
            </w:r>
          </w:p>
        </w:tc>
        <w:tc>
          <w:tcPr>
            <w:tcW w:w="1377"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PM-16</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PM-16</w:t>
            </w:r>
          </w:p>
        </w:tc>
        <w:tc>
          <w:tcPr>
            <w:tcW w:w="1559" w:type="dxa"/>
          </w:tcPr>
          <w:p w:rsidR="008E67DB" w:rsidRPr="00DD5723" w:rsidRDefault="008E67DB" w:rsidP="008E67D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5723">
              <w:rPr>
                <w:rFonts w:cstheme="minorHAnsi"/>
                <w:sz w:val="20"/>
                <w:szCs w:val="20"/>
              </w:rPr>
              <w:t>PM-16</w:t>
            </w:r>
          </w:p>
        </w:tc>
      </w:tr>
    </w:tbl>
    <w:p w:rsidR="00B022D9" w:rsidRPr="00DD5723" w:rsidRDefault="00583B24" w:rsidP="00583B24">
      <w:pPr>
        <w:pStyle w:val="Caption"/>
        <w:jc w:val="center"/>
        <w:rPr>
          <w:rFonts w:cstheme="minorHAnsi"/>
        </w:rPr>
      </w:pPr>
      <w:bookmarkStart w:id="3" w:name="_Toc447181008"/>
      <w:r w:rsidRPr="00DD5723">
        <w:rPr>
          <w:rFonts w:cstheme="minorHAnsi"/>
        </w:rPr>
        <w:t xml:space="preserve">Table </w:t>
      </w:r>
      <w:r w:rsidR="001F2F61" w:rsidRPr="00DD5723">
        <w:rPr>
          <w:rFonts w:cstheme="minorHAnsi"/>
        </w:rPr>
        <w:fldChar w:fldCharType="begin"/>
      </w:r>
      <w:r w:rsidR="001F2F61" w:rsidRPr="00DD5723">
        <w:rPr>
          <w:rFonts w:cstheme="minorHAnsi"/>
        </w:rPr>
        <w:instrText xml:space="preserve"> SEQ Table \* ARABIC </w:instrText>
      </w:r>
      <w:r w:rsidR="001F2F61" w:rsidRPr="00DD5723">
        <w:rPr>
          <w:rFonts w:cstheme="minorHAnsi"/>
        </w:rPr>
        <w:fldChar w:fldCharType="separate"/>
      </w:r>
      <w:r w:rsidR="000A2CE1" w:rsidRPr="00DD5723">
        <w:rPr>
          <w:rFonts w:cstheme="minorHAnsi"/>
          <w:noProof/>
        </w:rPr>
        <w:t>1</w:t>
      </w:r>
      <w:r w:rsidR="001F2F61" w:rsidRPr="00DD5723">
        <w:rPr>
          <w:rFonts w:cstheme="minorHAnsi"/>
          <w:noProof/>
        </w:rPr>
        <w:fldChar w:fldCharType="end"/>
      </w:r>
      <w:r w:rsidRPr="00DD5723">
        <w:rPr>
          <w:rFonts w:cstheme="minorHAnsi"/>
        </w:rPr>
        <w:t xml:space="preserve"> - SP-800-53v4 Compliance Matrix</w:t>
      </w:r>
      <w:bookmarkEnd w:id="3"/>
    </w:p>
    <w:p w:rsidR="00474E98" w:rsidRPr="00DD5723" w:rsidRDefault="00474E98" w:rsidP="00474E98">
      <w:pPr>
        <w:pStyle w:val="Heading1"/>
        <w:rPr>
          <w:rFonts w:asciiTheme="minorHAnsi" w:hAnsiTheme="minorHAnsi" w:cstheme="minorHAnsi"/>
          <w:b/>
          <w:sz w:val="22"/>
        </w:rPr>
      </w:pPr>
      <w:bookmarkStart w:id="4" w:name="_2.0_INFORMATION_SECURITY"/>
      <w:bookmarkStart w:id="5" w:name="_Toc461110534"/>
      <w:bookmarkEnd w:id="4"/>
      <w:r w:rsidRPr="00DD5723">
        <w:rPr>
          <w:rFonts w:asciiTheme="minorHAnsi" w:hAnsiTheme="minorHAnsi" w:cstheme="minorHAnsi"/>
          <w:b/>
          <w:sz w:val="22"/>
        </w:rPr>
        <w:t>2.0</w:t>
      </w:r>
      <w:r w:rsidRPr="00DD5723">
        <w:rPr>
          <w:rFonts w:asciiTheme="minorHAnsi" w:hAnsiTheme="minorHAnsi" w:cstheme="minorHAnsi"/>
          <w:b/>
          <w:sz w:val="22"/>
        </w:rPr>
        <w:tab/>
        <w:t>INFORMATION SECURITY RESOURCES</w:t>
      </w:r>
      <w:bookmarkEnd w:id="5"/>
    </w:p>
    <w:p w:rsidR="00CD13BE" w:rsidRPr="00DD5723" w:rsidRDefault="00CD13BE" w:rsidP="00C757DB">
      <w:pPr>
        <w:jc w:val="both"/>
        <w:rPr>
          <w:rFonts w:cstheme="minorHAnsi"/>
        </w:rPr>
      </w:pPr>
      <w:r w:rsidRPr="00DD5723">
        <w:rPr>
          <w:rFonts w:cstheme="minorHAnsi"/>
        </w:rPr>
        <w:t>Increased competition for limited federal budgets and resources requires that system owners allocate available funding toward their highest-priority information security investments to ensure the appropriate degree of security for their needs.</w:t>
      </w:r>
    </w:p>
    <w:p w:rsidR="00CD13BE" w:rsidRPr="00DD5723" w:rsidRDefault="00CD13BE" w:rsidP="00803C31">
      <w:pPr>
        <w:spacing w:after="0"/>
        <w:jc w:val="both"/>
        <w:rPr>
          <w:rFonts w:cstheme="minorHAnsi"/>
        </w:rPr>
      </w:pPr>
      <w:r w:rsidRPr="00DD5723">
        <w:rPr>
          <w:rFonts w:cstheme="minorHAnsi"/>
        </w:rPr>
        <w:t xml:space="preserve">Do planning and investment requests include the resources needed to implement the information security program for </w:t>
      </w:r>
      <w:r w:rsidR="006C55D0" w:rsidRPr="00DD5723">
        <w:rPr>
          <w:rFonts w:cstheme="minorHAnsi"/>
        </w:rPr>
        <w:t>{ACRONYM}</w:t>
      </w:r>
      <w:r w:rsidRPr="00DD5723">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D13BE" w:rsidRPr="00DD5723" w:rsidTr="00E506A8">
        <w:sdt>
          <w:sdtPr>
            <w:rPr>
              <w:rFonts w:cstheme="minorHAnsi"/>
            </w:rPr>
            <w:id w:val="1689872102"/>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Yu Gothic UI"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No</w:t>
            </w:r>
          </w:p>
        </w:tc>
      </w:tr>
      <w:tr w:rsidR="00CD13BE" w:rsidRPr="00DD5723" w:rsidTr="00E506A8">
        <w:sdt>
          <w:sdtPr>
            <w:rPr>
              <w:rFonts w:cstheme="minorHAnsi"/>
            </w:rPr>
            <w:id w:val="-716122019"/>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MS Gothic"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Yes</w:t>
            </w:r>
          </w:p>
        </w:tc>
      </w:tr>
    </w:tbl>
    <w:p w:rsidR="00CD13BE" w:rsidRPr="00DD5723" w:rsidRDefault="00CD13BE" w:rsidP="000B52D3">
      <w:pPr>
        <w:rPr>
          <w:rFonts w:cstheme="minorHAnsi"/>
        </w:rPr>
      </w:pPr>
    </w:p>
    <w:p w:rsidR="00CD13BE" w:rsidRPr="00DD5723" w:rsidRDefault="00CD13BE" w:rsidP="00803C31">
      <w:pPr>
        <w:spacing w:after="0"/>
        <w:rPr>
          <w:rFonts w:cstheme="minorHAnsi"/>
        </w:rPr>
      </w:pPr>
      <w:r w:rsidRPr="00DD5723">
        <w:rPr>
          <w:rFonts w:cstheme="minorHAnsi"/>
        </w:rPr>
        <w:t xml:space="preserve">Is an OMB Exhibit 300 required for </w:t>
      </w:r>
      <w:r w:rsidR="006C55D0" w:rsidRPr="00DD5723">
        <w:rPr>
          <w:rFonts w:cstheme="minorHAnsi"/>
        </w:rPr>
        <w:t>{ACRONYM}</w:t>
      </w:r>
      <w:r w:rsidRPr="00DD5723">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D13BE" w:rsidRPr="00DD5723" w:rsidTr="00E506A8">
        <w:sdt>
          <w:sdtPr>
            <w:rPr>
              <w:rFonts w:cstheme="minorHAnsi"/>
            </w:rPr>
            <w:id w:val="-733629721"/>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Yu Gothic UI"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No</w:t>
            </w:r>
          </w:p>
        </w:tc>
      </w:tr>
      <w:tr w:rsidR="00CD13BE" w:rsidRPr="00DD5723" w:rsidTr="00E506A8">
        <w:sdt>
          <w:sdtPr>
            <w:rPr>
              <w:rFonts w:cstheme="minorHAnsi"/>
            </w:rPr>
            <w:id w:val="-1203252029"/>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MS Gothic"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Yes</w:t>
            </w:r>
          </w:p>
        </w:tc>
      </w:tr>
    </w:tbl>
    <w:p w:rsidR="00CD13BE" w:rsidRPr="00DD5723" w:rsidRDefault="00CD13BE" w:rsidP="00803C31">
      <w:pPr>
        <w:spacing w:after="0"/>
        <w:rPr>
          <w:rFonts w:cstheme="minorHAnsi"/>
        </w:rPr>
      </w:pPr>
      <w:r w:rsidRPr="00DD5723">
        <w:rPr>
          <w:rFonts w:cstheme="minorHAnsi"/>
        </w:rPr>
        <w:t>If Yes, has the OMB Exhibit 300 been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D13BE" w:rsidRPr="00DD5723" w:rsidTr="00E506A8">
        <w:sdt>
          <w:sdtPr>
            <w:rPr>
              <w:rFonts w:cstheme="minorHAnsi"/>
            </w:rPr>
            <w:id w:val="310846308"/>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Yu Gothic UI"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No</w:t>
            </w:r>
          </w:p>
        </w:tc>
      </w:tr>
      <w:tr w:rsidR="00CD13BE" w:rsidRPr="00DD5723" w:rsidTr="00E506A8">
        <w:sdt>
          <w:sdtPr>
            <w:rPr>
              <w:rFonts w:cstheme="minorHAnsi"/>
            </w:rPr>
            <w:id w:val="52740379"/>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MS Gothic"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Yes</w:t>
            </w:r>
          </w:p>
        </w:tc>
      </w:tr>
    </w:tbl>
    <w:p w:rsidR="00CD13BE" w:rsidRPr="00DD5723" w:rsidRDefault="00CD13BE" w:rsidP="000B52D3">
      <w:pPr>
        <w:rPr>
          <w:rFonts w:cstheme="minorHAnsi"/>
        </w:rPr>
      </w:pPr>
    </w:p>
    <w:p w:rsidR="00CD13BE" w:rsidRPr="00DD5723" w:rsidRDefault="00CD13BE" w:rsidP="00803C31">
      <w:pPr>
        <w:spacing w:after="0"/>
        <w:rPr>
          <w:rFonts w:cstheme="minorHAnsi"/>
        </w:rPr>
      </w:pPr>
      <w:r w:rsidRPr="00DD5723">
        <w:rPr>
          <w:rFonts w:cstheme="minorHAnsi"/>
        </w:rPr>
        <w:t xml:space="preserve">Are information security resources available for expenditure as planned for </w:t>
      </w:r>
      <w:r w:rsidR="006C55D0" w:rsidRPr="00DD5723">
        <w:rPr>
          <w:rFonts w:cstheme="minorHAnsi"/>
        </w:rPr>
        <w:t>{ACRONYM}</w:t>
      </w:r>
      <w:r w:rsidRPr="00DD5723">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D13BE" w:rsidRPr="00DD5723" w:rsidTr="00E506A8">
        <w:sdt>
          <w:sdtPr>
            <w:rPr>
              <w:rFonts w:cstheme="minorHAnsi"/>
            </w:rPr>
            <w:id w:val="-2108114393"/>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Yu Gothic UI"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No</w:t>
            </w:r>
          </w:p>
        </w:tc>
      </w:tr>
      <w:tr w:rsidR="00CD13BE" w:rsidRPr="00DD5723" w:rsidTr="00E506A8">
        <w:sdt>
          <w:sdtPr>
            <w:rPr>
              <w:rFonts w:cstheme="minorHAnsi"/>
            </w:rPr>
            <w:id w:val="-883716553"/>
            <w14:checkbox>
              <w14:checked w14:val="0"/>
              <w14:checkedState w14:val="2612" w14:font="Yu Gothic UI"/>
              <w14:uncheckedState w14:val="2610" w14:font="Yu Gothic UI"/>
            </w14:checkbox>
          </w:sdtPr>
          <w:sdtEndPr/>
          <w:sdtContent>
            <w:tc>
              <w:tcPr>
                <w:tcW w:w="1525" w:type="dxa"/>
              </w:tcPr>
              <w:p w:rsidR="00CD13BE" w:rsidRPr="00DD5723" w:rsidRDefault="00CD13BE" w:rsidP="00803C31">
                <w:pPr>
                  <w:jc w:val="right"/>
                  <w:rPr>
                    <w:rFonts w:cstheme="minorHAnsi"/>
                  </w:rPr>
                </w:pPr>
                <w:r w:rsidRPr="00DD5723">
                  <w:rPr>
                    <w:rFonts w:ascii="Segoe UI Symbol" w:eastAsia="MS Gothic" w:hAnsi="Segoe UI Symbol" w:cs="Segoe UI Symbol"/>
                  </w:rPr>
                  <w:t>☐</w:t>
                </w:r>
              </w:p>
            </w:tc>
          </w:sdtContent>
        </w:sdt>
        <w:tc>
          <w:tcPr>
            <w:tcW w:w="7825" w:type="dxa"/>
          </w:tcPr>
          <w:p w:rsidR="00CD13BE" w:rsidRPr="00DD5723" w:rsidRDefault="00CD13BE" w:rsidP="00803C31">
            <w:pPr>
              <w:jc w:val="both"/>
              <w:rPr>
                <w:rFonts w:cstheme="minorHAnsi"/>
              </w:rPr>
            </w:pPr>
            <w:r w:rsidRPr="00DD5723">
              <w:rPr>
                <w:rFonts w:cstheme="minorHAnsi"/>
              </w:rPr>
              <w:t>Yes</w:t>
            </w:r>
          </w:p>
        </w:tc>
      </w:tr>
    </w:tbl>
    <w:p w:rsidR="00474E98" w:rsidRPr="00DD5723" w:rsidRDefault="00474E98" w:rsidP="002E29C0">
      <w:pPr>
        <w:pStyle w:val="Heading1"/>
        <w:numPr>
          <w:ilvl w:val="0"/>
          <w:numId w:val="24"/>
        </w:numPr>
        <w:rPr>
          <w:rFonts w:asciiTheme="minorHAnsi" w:hAnsiTheme="minorHAnsi" w:cstheme="minorHAnsi"/>
          <w:b/>
          <w:sz w:val="22"/>
        </w:rPr>
      </w:pPr>
      <w:bookmarkStart w:id="6" w:name="_PLAN_OF_ACTION"/>
      <w:bookmarkStart w:id="7" w:name="_Toc461110535"/>
      <w:bookmarkEnd w:id="6"/>
      <w:r w:rsidRPr="00DD5723">
        <w:rPr>
          <w:rFonts w:asciiTheme="minorHAnsi" w:hAnsiTheme="minorHAnsi" w:cstheme="minorHAnsi"/>
          <w:b/>
          <w:sz w:val="22"/>
        </w:rPr>
        <w:t>PLAN OF ACTION AND MILESTONES PROCESS</w:t>
      </w:r>
      <w:bookmarkEnd w:id="7"/>
    </w:p>
    <w:p w:rsidR="00F3208C" w:rsidRPr="00DD5723" w:rsidRDefault="00B031BE" w:rsidP="00B031BE">
      <w:pPr>
        <w:jc w:val="both"/>
        <w:rPr>
          <w:rFonts w:cstheme="minorHAnsi"/>
          <w:color w:val="000000" w:themeColor="text1"/>
        </w:rPr>
      </w:pPr>
      <w:r w:rsidRPr="00DD5723">
        <w:rPr>
          <w:rFonts w:cstheme="minorHAnsi"/>
          <w:color w:val="000000" w:themeColor="text1"/>
        </w:rPr>
        <w:t>The Plan of Action and M</w:t>
      </w:r>
      <w:r w:rsidR="00F3208C" w:rsidRPr="00DD5723">
        <w:rPr>
          <w:rFonts w:cstheme="minorHAnsi"/>
          <w:color w:val="000000" w:themeColor="text1"/>
        </w:rPr>
        <w:t>ilestones</w:t>
      </w:r>
      <w:r w:rsidRPr="00DD5723">
        <w:rPr>
          <w:rFonts w:cstheme="minorHAnsi"/>
          <w:color w:val="000000" w:themeColor="text1"/>
        </w:rPr>
        <w:t xml:space="preserve"> (POA&amp;M)</w:t>
      </w:r>
      <w:r w:rsidR="00F3208C" w:rsidRPr="00DD5723">
        <w:rPr>
          <w:rFonts w:cstheme="minorHAnsi"/>
          <w:color w:val="000000" w:themeColor="text1"/>
        </w:rPr>
        <w:t xml:space="preserve"> is a key document in the </w:t>
      </w:r>
      <w:r w:rsidR="006C55D0" w:rsidRPr="00DD5723">
        <w:rPr>
          <w:rFonts w:cstheme="minorHAnsi"/>
        </w:rPr>
        <w:t>{ACRONYM}</w:t>
      </w:r>
      <w:r w:rsidRPr="00DD5723">
        <w:rPr>
          <w:rFonts w:cstheme="minorHAnsi"/>
        </w:rPr>
        <w:t xml:space="preserve"> </w:t>
      </w:r>
      <w:r w:rsidR="00F3208C" w:rsidRPr="00DD5723">
        <w:rPr>
          <w:rFonts w:cstheme="minorHAnsi"/>
          <w:color w:val="000000" w:themeColor="text1"/>
        </w:rPr>
        <w:t xml:space="preserve">information security program and is subject to federal reporting requirements established by OMB. With the increasing emphasis on organization-wide risk management across all three tiers in the risk management hierarchy (i.e., organization, mission/business process, and information system), organizations view </w:t>
      </w:r>
      <w:r w:rsidRPr="00DD5723">
        <w:rPr>
          <w:rFonts w:cstheme="minorHAnsi"/>
          <w:color w:val="000000" w:themeColor="text1"/>
        </w:rPr>
        <w:t>POA&amp;Ms</w:t>
      </w:r>
      <w:r w:rsidR="00F3208C" w:rsidRPr="00DD5723">
        <w:rPr>
          <w:rFonts w:cstheme="minorHAnsi"/>
          <w:color w:val="000000" w:themeColor="text1"/>
        </w:rPr>
        <w:t xml:space="preserve"> from an organizational perspective, prioritizing risk response actions and ensuring consistency with the goals and objectives of the organization. </w:t>
      </w:r>
      <w:r w:rsidRPr="00DD5723">
        <w:rPr>
          <w:rFonts w:cstheme="minorHAnsi"/>
          <w:color w:val="000000" w:themeColor="text1"/>
        </w:rPr>
        <w:t>POA&amp;M</w:t>
      </w:r>
      <w:r w:rsidR="00F3208C" w:rsidRPr="00DD5723">
        <w:rPr>
          <w:rFonts w:cstheme="minorHAnsi"/>
          <w:color w:val="000000" w:themeColor="text1"/>
        </w:rPr>
        <w:t xml:space="preserve"> updates are based on findings from security control assessments and continuous monitoring activities. </w:t>
      </w:r>
    </w:p>
    <w:p w:rsidR="00B031BE" w:rsidRPr="00DD5723" w:rsidRDefault="00B031BE" w:rsidP="00B031BE">
      <w:pPr>
        <w:jc w:val="both"/>
        <w:rPr>
          <w:rFonts w:cstheme="minorHAnsi"/>
        </w:rPr>
      </w:pPr>
      <w:r w:rsidRPr="00DD5723">
        <w:rPr>
          <w:rFonts w:cstheme="minorHAnsi"/>
          <w:color w:val="000000" w:themeColor="text1"/>
        </w:rPr>
        <w:t xml:space="preserve">The following process is used by </w:t>
      </w:r>
      <w:r w:rsidR="006C55D0" w:rsidRPr="00DD5723">
        <w:rPr>
          <w:rFonts w:cstheme="minorHAnsi"/>
        </w:rPr>
        <w:t>{ACRONYM}</w:t>
      </w:r>
      <w:r w:rsidRPr="00DD5723">
        <w:rPr>
          <w:rFonts w:cstheme="minorHAnsi"/>
        </w:rPr>
        <w:t xml:space="preserve"> to ensure compliance with POA&amp;M requirements:</w:t>
      </w:r>
    </w:p>
    <w:p w:rsidR="00B031BE" w:rsidRPr="00DD5723" w:rsidRDefault="00B031BE" w:rsidP="00B031BE">
      <w:pPr>
        <w:pStyle w:val="ListParagraph"/>
        <w:numPr>
          <w:ilvl w:val="0"/>
          <w:numId w:val="16"/>
        </w:numPr>
        <w:jc w:val="both"/>
        <w:rPr>
          <w:rFonts w:cstheme="minorHAnsi"/>
          <w:color w:val="000000" w:themeColor="text1"/>
        </w:rPr>
      </w:pPr>
      <w:r w:rsidRPr="00DD5723">
        <w:rPr>
          <w:rFonts w:cstheme="minorHAnsi"/>
          <w:color w:val="000000" w:themeColor="text1"/>
        </w:rPr>
        <w:t>The POA&amp;M is required and will be maintained in eMASS</w:t>
      </w:r>
    </w:p>
    <w:p w:rsidR="00B031BE" w:rsidRPr="00DD5723" w:rsidRDefault="00B031BE" w:rsidP="00B031BE">
      <w:pPr>
        <w:pStyle w:val="ListParagraph"/>
        <w:numPr>
          <w:ilvl w:val="0"/>
          <w:numId w:val="16"/>
        </w:numPr>
        <w:jc w:val="both"/>
        <w:rPr>
          <w:rFonts w:cstheme="minorHAnsi"/>
          <w:color w:val="000000" w:themeColor="text1"/>
        </w:rPr>
      </w:pPr>
      <w:r w:rsidRPr="00DD5723">
        <w:rPr>
          <w:rFonts w:cstheme="minorHAnsi"/>
          <w:color w:val="000000" w:themeColor="text1"/>
        </w:rPr>
        <w:lastRenderedPageBreak/>
        <w:t>The POA&amp;M will be updated based on assessment and continuous monitoring activities. At a minimum, the eMASS PO&amp;AM will be updated quarterly</w:t>
      </w:r>
    </w:p>
    <w:p w:rsidR="00B031BE" w:rsidRPr="00DD5723" w:rsidRDefault="00B031BE" w:rsidP="00B031BE">
      <w:pPr>
        <w:pStyle w:val="ListParagraph"/>
        <w:numPr>
          <w:ilvl w:val="0"/>
          <w:numId w:val="16"/>
        </w:numPr>
        <w:jc w:val="both"/>
        <w:rPr>
          <w:rFonts w:cstheme="minorHAnsi"/>
          <w:color w:val="000000" w:themeColor="text1"/>
        </w:rPr>
      </w:pPr>
      <w:r w:rsidRPr="00DD5723">
        <w:rPr>
          <w:rFonts w:cstheme="minorHAnsi"/>
          <w:color w:val="000000" w:themeColor="text1"/>
        </w:rPr>
        <w:t>All ongoing findings in the POA&amp;M will contain an adequate risk mitigation</w:t>
      </w:r>
    </w:p>
    <w:p w:rsidR="00B031BE" w:rsidRPr="00DD5723" w:rsidRDefault="00B031BE" w:rsidP="00B031BE">
      <w:pPr>
        <w:pStyle w:val="ListParagraph"/>
        <w:numPr>
          <w:ilvl w:val="0"/>
          <w:numId w:val="16"/>
        </w:numPr>
        <w:jc w:val="both"/>
        <w:rPr>
          <w:rFonts w:cstheme="minorHAnsi"/>
          <w:color w:val="000000" w:themeColor="text1"/>
        </w:rPr>
      </w:pPr>
      <w:r w:rsidRPr="00DD5723">
        <w:rPr>
          <w:rFonts w:cstheme="minorHAnsi"/>
          <w:color w:val="000000" w:themeColor="text1"/>
        </w:rPr>
        <w:t>PO&amp;AM reporting will be executed in accordance with higher-level guidance</w:t>
      </w:r>
    </w:p>
    <w:p w:rsidR="00B031BE" w:rsidRPr="00DD5723" w:rsidRDefault="00B031BE" w:rsidP="00B031BE">
      <w:pPr>
        <w:pStyle w:val="ListParagraph"/>
        <w:numPr>
          <w:ilvl w:val="0"/>
          <w:numId w:val="16"/>
        </w:numPr>
        <w:jc w:val="both"/>
        <w:rPr>
          <w:rFonts w:cstheme="minorHAnsi"/>
          <w:color w:val="000000" w:themeColor="text1"/>
        </w:rPr>
      </w:pPr>
      <w:r w:rsidRPr="00DD5723">
        <w:rPr>
          <w:rFonts w:cstheme="minorHAnsi"/>
          <w:color w:val="000000" w:themeColor="text1"/>
        </w:rPr>
        <w:t xml:space="preserve">All </w:t>
      </w:r>
      <w:r w:rsidR="006C55D0" w:rsidRPr="00DD5723">
        <w:rPr>
          <w:rFonts w:cstheme="minorHAnsi"/>
        </w:rPr>
        <w:t>{ACRONYM}</w:t>
      </w:r>
      <w:r w:rsidRPr="00DD5723">
        <w:rPr>
          <w:rFonts w:cstheme="minorHAnsi"/>
        </w:rPr>
        <w:t xml:space="preserve"> stakeholders will review the POA&amp;M annually to ensure consistency</w:t>
      </w:r>
    </w:p>
    <w:p w:rsidR="00474E98" w:rsidRPr="00DD5723" w:rsidRDefault="00474E98" w:rsidP="002E29C0">
      <w:pPr>
        <w:pStyle w:val="Heading1"/>
        <w:numPr>
          <w:ilvl w:val="0"/>
          <w:numId w:val="24"/>
        </w:numPr>
        <w:rPr>
          <w:rFonts w:asciiTheme="minorHAnsi" w:hAnsiTheme="minorHAnsi" w:cstheme="minorHAnsi"/>
          <w:b/>
          <w:sz w:val="22"/>
        </w:rPr>
      </w:pPr>
      <w:bookmarkStart w:id="8" w:name="_INFORMATION_SYSTEM_INVENTORY"/>
      <w:bookmarkStart w:id="9" w:name="_Toc461110536"/>
      <w:bookmarkEnd w:id="8"/>
      <w:r w:rsidRPr="00DD5723">
        <w:rPr>
          <w:rFonts w:asciiTheme="minorHAnsi" w:hAnsiTheme="minorHAnsi" w:cstheme="minorHAnsi"/>
          <w:b/>
          <w:sz w:val="22"/>
        </w:rPr>
        <w:t>INFORMATION SYSTEM INVENTORY</w:t>
      </w:r>
      <w:bookmarkEnd w:id="9"/>
    </w:p>
    <w:p w:rsidR="000B52D3" w:rsidRPr="00DD5723" w:rsidRDefault="00E11344" w:rsidP="00C757DB">
      <w:pPr>
        <w:jc w:val="both"/>
        <w:rPr>
          <w:rFonts w:cstheme="minorHAnsi"/>
        </w:rPr>
      </w:pPr>
      <w:r w:rsidRPr="00DD5723">
        <w:rPr>
          <w:rFonts w:cstheme="minorHAnsi"/>
        </w:rPr>
        <w:t xml:space="preserve">The </w:t>
      </w:r>
      <w:r w:rsidR="006C55D0" w:rsidRPr="00DD5723">
        <w:rPr>
          <w:rFonts w:cstheme="minorHAnsi"/>
        </w:rPr>
        <w:t>{ACRONYM}</w:t>
      </w:r>
      <w:r w:rsidRPr="00DD5723">
        <w:rPr>
          <w:rFonts w:cstheme="minorHAnsi"/>
        </w:rPr>
        <w:t xml:space="preserve"> inventory is contained within the Hardware and Software lists. The </w:t>
      </w:r>
      <w:r w:rsidR="006C55D0" w:rsidRPr="00DD5723">
        <w:rPr>
          <w:rFonts w:cstheme="minorHAnsi"/>
        </w:rPr>
        <w:t>{ACRONYM}</w:t>
      </w:r>
      <w:r w:rsidRPr="00DD5723">
        <w:rPr>
          <w:rFonts w:cstheme="minorHAnsi"/>
        </w:rPr>
        <w:t xml:space="preserve"> is maintained by the Configuration Control Board (CCB). </w:t>
      </w:r>
      <w:r w:rsidR="006C55D0" w:rsidRPr="00DD5723">
        <w:rPr>
          <w:rFonts w:cstheme="minorHAnsi"/>
        </w:rPr>
        <w:t>{ACRONYM}</w:t>
      </w:r>
      <w:r w:rsidRPr="00DD5723">
        <w:rPr>
          <w:rFonts w:cstheme="minorHAnsi"/>
        </w:rPr>
        <w:t xml:space="preserve"> does not have OMB or annual FISMA reporting requirements for its inventory.</w:t>
      </w:r>
    </w:p>
    <w:p w:rsidR="00474E98" w:rsidRPr="00DD5723" w:rsidRDefault="00E11344" w:rsidP="002E29C0">
      <w:pPr>
        <w:pStyle w:val="Heading1"/>
        <w:numPr>
          <w:ilvl w:val="0"/>
          <w:numId w:val="24"/>
        </w:numPr>
        <w:rPr>
          <w:rFonts w:asciiTheme="minorHAnsi" w:hAnsiTheme="minorHAnsi" w:cstheme="minorHAnsi"/>
          <w:b/>
          <w:sz w:val="22"/>
        </w:rPr>
      </w:pPr>
      <w:bookmarkStart w:id="10" w:name="_INFORMATION_SECURITY_MEASURES"/>
      <w:bookmarkStart w:id="11" w:name="_Toc461110537"/>
      <w:bookmarkEnd w:id="10"/>
      <w:r w:rsidRPr="00DD5723">
        <w:rPr>
          <w:rFonts w:asciiTheme="minorHAnsi" w:hAnsiTheme="minorHAnsi" w:cstheme="minorHAnsi"/>
          <w:b/>
          <w:sz w:val="22"/>
        </w:rPr>
        <w:t>I</w:t>
      </w:r>
      <w:r w:rsidR="00474E98" w:rsidRPr="00DD5723">
        <w:rPr>
          <w:rFonts w:asciiTheme="minorHAnsi" w:hAnsiTheme="minorHAnsi" w:cstheme="minorHAnsi"/>
          <w:b/>
          <w:sz w:val="22"/>
        </w:rPr>
        <w:t>NFORMATION SECURITY MEASURES OF PERFORMANCE</w:t>
      </w:r>
      <w:bookmarkEnd w:id="11"/>
    </w:p>
    <w:p w:rsidR="00E11344" w:rsidRPr="00DD5723" w:rsidRDefault="00E11344" w:rsidP="00E11344">
      <w:pPr>
        <w:jc w:val="both"/>
        <w:rPr>
          <w:rFonts w:cstheme="minorHAnsi"/>
        </w:rPr>
      </w:pPr>
      <w:r w:rsidRPr="00DD5723">
        <w:rPr>
          <w:rFonts w:cstheme="minorHAnsi"/>
        </w:rPr>
        <w:t>The requirement to measure information security performance is driven by regulatory, financial,</w:t>
      </w:r>
      <w:r w:rsidRPr="00DD5723">
        <w:rPr>
          <w:rFonts w:cstheme="minorHAnsi"/>
          <w:spacing w:val="71"/>
        </w:rPr>
        <w:t xml:space="preserve"> </w:t>
      </w:r>
      <w:r w:rsidRPr="00DD5723">
        <w:rPr>
          <w:rFonts w:cstheme="minorHAnsi"/>
        </w:rPr>
        <w:t>and organizational reasons.</w:t>
      </w:r>
      <w:r w:rsidRPr="00DD5723">
        <w:rPr>
          <w:rFonts w:cstheme="minorHAnsi"/>
          <w:spacing w:val="59"/>
        </w:rPr>
        <w:t xml:space="preserve"> </w:t>
      </w:r>
      <w:r w:rsidRPr="00DD5723">
        <w:rPr>
          <w:rFonts w:cstheme="minorHAnsi"/>
        </w:rPr>
        <w:t>A number of existing laws, rules, and regulations cite information</w:t>
      </w:r>
      <w:r w:rsidRPr="00DD5723">
        <w:rPr>
          <w:rFonts w:cstheme="minorHAnsi"/>
          <w:spacing w:val="29"/>
        </w:rPr>
        <w:t xml:space="preserve"> </w:t>
      </w:r>
      <w:r w:rsidRPr="00DD5723">
        <w:rPr>
          <w:rFonts w:cstheme="minorHAnsi"/>
        </w:rPr>
        <w:t>performance measurement in general, and information security performance measurement in</w:t>
      </w:r>
      <w:r w:rsidRPr="00DD5723">
        <w:rPr>
          <w:rFonts w:cstheme="minorHAnsi"/>
          <w:spacing w:val="81"/>
        </w:rPr>
        <w:t xml:space="preserve"> </w:t>
      </w:r>
      <w:r w:rsidRPr="00DD5723">
        <w:rPr>
          <w:rFonts w:cstheme="minorHAnsi"/>
        </w:rPr>
        <w:t>particular, as a requirement.</w:t>
      </w:r>
      <w:r w:rsidRPr="00DD5723">
        <w:rPr>
          <w:rFonts w:cstheme="minorHAnsi"/>
          <w:spacing w:val="59"/>
        </w:rPr>
        <w:t xml:space="preserve"> </w:t>
      </w:r>
      <w:r w:rsidRPr="00DD5723">
        <w:rPr>
          <w:rFonts w:cstheme="minorHAnsi"/>
        </w:rPr>
        <w:t>These laws include the Clinger-Cohen Act, the Government</w:t>
      </w:r>
      <w:r w:rsidRPr="00DD5723">
        <w:rPr>
          <w:rFonts w:cstheme="minorHAnsi"/>
          <w:spacing w:val="33"/>
        </w:rPr>
        <w:t xml:space="preserve"> </w:t>
      </w:r>
      <w:r w:rsidRPr="00DD5723">
        <w:rPr>
          <w:rFonts w:cstheme="minorHAnsi"/>
        </w:rPr>
        <w:t>Performance</w:t>
      </w:r>
      <w:r w:rsidRPr="00DD5723">
        <w:rPr>
          <w:rFonts w:cstheme="minorHAnsi"/>
          <w:spacing w:val="1"/>
        </w:rPr>
        <w:t xml:space="preserve"> </w:t>
      </w:r>
      <w:r w:rsidRPr="00DD5723">
        <w:rPr>
          <w:rFonts w:cstheme="minorHAnsi"/>
        </w:rPr>
        <w:t>and Results Act (GPRA), the Government Paperwork Elimination Act (GPEA), and</w:t>
      </w:r>
      <w:r w:rsidRPr="00DD5723">
        <w:rPr>
          <w:rFonts w:cstheme="minorHAnsi"/>
          <w:spacing w:val="55"/>
        </w:rPr>
        <w:t xml:space="preserve"> </w:t>
      </w:r>
      <w:r w:rsidRPr="00DD5723">
        <w:rPr>
          <w:rFonts w:cstheme="minorHAnsi"/>
        </w:rPr>
        <w:t>the Federal Information Security</w:t>
      </w:r>
      <w:r w:rsidRPr="00DD5723">
        <w:rPr>
          <w:rFonts w:cstheme="minorHAnsi"/>
          <w:spacing w:val="-3"/>
        </w:rPr>
        <w:t xml:space="preserve"> </w:t>
      </w:r>
      <w:r w:rsidRPr="00DD5723">
        <w:rPr>
          <w:rFonts w:cstheme="minorHAnsi"/>
        </w:rPr>
        <w:t>Management Act (FISMA).</w:t>
      </w:r>
    </w:p>
    <w:p w:rsidR="00E506A8" w:rsidRPr="00DD5723" w:rsidRDefault="00E506A8" w:rsidP="00E11344">
      <w:pPr>
        <w:jc w:val="both"/>
        <w:rPr>
          <w:rFonts w:cstheme="minorHAnsi"/>
        </w:rPr>
      </w:pPr>
      <w:r w:rsidRPr="00DD5723">
        <w:rPr>
          <w:rFonts w:cstheme="minorHAnsi"/>
          <w:spacing w:val="-1"/>
        </w:rPr>
        <w:t>Information</w:t>
      </w:r>
      <w:r w:rsidRPr="00DD5723">
        <w:rPr>
          <w:rFonts w:cstheme="minorHAnsi"/>
        </w:rPr>
        <w:t xml:space="preserve"> security </w:t>
      </w:r>
      <w:r w:rsidRPr="00DD5723">
        <w:rPr>
          <w:rFonts w:cstheme="minorHAnsi"/>
          <w:spacing w:val="-1"/>
        </w:rPr>
        <w:t>measures</w:t>
      </w:r>
      <w:r w:rsidRPr="00DD5723">
        <w:rPr>
          <w:rFonts w:cstheme="minorHAnsi"/>
        </w:rPr>
        <w:t xml:space="preserve"> are used to </w:t>
      </w:r>
      <w:r w:rsidRPr="00DD5723">
        <w:rPr>
          <w:rFonts w:cstheme="minorHAnsi"/>
          <w:spacing w:val="-1"/>
        </w:rPr>
        <w:t>facilitate</w:t>
      </w:r>
      <w:r w:rsidRPr="00DD5723">
        <w:rPr>
          <w:rFonts w:cstheme="minorHAnsi"/>
        </w:rPr>
        <w:t xml:space="preserve"> decision making and improve </w:t>
      </w:r>
      <w:r w:rsidRPr="00DD5723">
        <w:rPr>
          <w:rFonts w:cstheme="minorHAnsi"/>
          <w:spacing w:val="-1"/>
        </w:rPr>
        <w:t>performance</w:t>
      </w:r>
      <w:r w:rsidRPr="00DD5723">
        <w:rPr>
          <w:rFonts w:cstheme="minorHAnsi"/>
          <w:spacing w:val="67"/>
        </w:rPr>
        <w:t xml:space="preserve"> </w:t>
      </w:r>
      <w:r w:rsidRPr="00DD5723">
        <w:rPr>
          <w:rFonts w:cstheme="minorHAnsi"/>
        </w:rPr>
        <w:t xml:space="preserve">and accountability through the </w:t>
      </w:r>
      <w:r w:rsidRPr="00DD5723">
        <w:rPr>
          <w:rFonts w:cstheme="minorHAnsi"/>
          <w:spacing w:val="-1"/>
        </w:rPr>
        <w:t xml:space="preserve">collection, analysis, and reporting of </w:t>
      </w:r>
      <w:r w:rsidRPr="00DD5723">
        <w:rPr>
          <w:rFonts w:cstheme="minorHAnsi"/>
        </w:rPr>
        <w:t xml:space="preserve">relevant </w:t>
      </w:r>
      <w:r w:rsidRPr="00DD5723">
        <w:rPr>
          <w:rFonts w:cstheme="minorHAnsi"/>
          <w:spacing w:val="-1"/>
        </w:rPr>
        <w:t>performance-related</w:t>
      </w:r>
      <w:r w:rsidRPr="00DD5723">
        <w:rPr>
          <w:rFonts w:cstheme="minorHAnsi"/>
          <w:spacing w:val="53"/>
        </w:rPr>
        <w:t xml:space="preserve"> </w:t>
      </w:r>
      <w:r w:rsidRPr="00DD5723">
        <w:rPr>
          <w:rFonts w:cstheme="minorHAnsi"/>
        </w:rPr>
        <w:t xml:space="preserve">data. The purpose of </w:t>
      </w:r>
      <w:r w:rsidRPr="00DD5723">
        <w:rPr>
          <w:rFonts w:cstheme="minorHAnsi"/>
          <w:spacing w:val="-1"/>
        </w:rPr>
        <w:t>measuring</w:t>
      </w:r>
      <w:r w:rsidRPr="00DD5723">
        <w:rPr>
          <w:rFonts w:cstheme="minorHAnsi"/>
        </w:rPr>
        <w:t xml:space="preserve"> </w:t>
      </w:r>
      <w:r w:rsidRPr="00DD5723">
        <w:rPr>
          <w:rFonts w:cstheme="minorHAnsi"/>
          <w:spacing w:val="-1"/>
        </w:rPr>
        <w:t>performance</w:t>
      </w:r>
      <w:r w:rsidRPr="00DD5723">
        <w:rPr>
          <w:rFonts w:cstheme="minorHAnsi"/>
        </w:rPr>
        <w:t xml:space="preserve"> is to</w:t>
      </w:r>
      <w:r w:rsidRPr="00DD5723">
        <w:rPr>
          <w:rFonts w:cstheme="minorHAnsi"/>
          <w:spacing w:val="-1"/>
        </w:rPr>
        <w:t xml:space="preserve"> monitor</w:t>
      </w:r>
      <w:r w:rsidRPr="00DD5723">
        <w:rPr>
          <w:rFonts w:cstheme="minorHAnsi"/>
        </w:rPr>
        <w:t xml:space="preserve"> the status of</w:t>
      </w:r>
      <w:r w:rsidRPr="00DD5723">
        <w:rPr>
          <w:rFonts w:cstheme="minorHAnsi"/>
          <w:spacing w:val="-2"/>
        </w:rPr>
        <w:t xml:space="preserve"> </w:t>
      </w:r>
      <w:r w:rsidRPr="00DD5723">
        <w:rPr>
          <w:rFonts w:cstheme="minorHAnsi"/>
        </w:rPr>
        <w:t>measured</w:t>
      </w:r>
      <w:r w:rsidRPr="00DD5723">
        <w:rPr>
          <w:rFonts w:cstheme="minorHAnsi"/>
          <w:spacing w:val="-1"/>
        </w:rPr>
        <w:t xml:space="preserve"> </w:t>
      </w:r>
      <w:r w:rsidRPr="00DD5723">
        <w:rPr>
          <w:rFonts w:cstheme="minorHAnsi"/>
        </w:rPr>
        <w:t>activities</w:t>
      </w:r>
      <w:r w:rsidRPr="00DD5723">
        <w:rPr>
          <w:rFonts w:cstheme="minorHAnsi"/>
          <w:spacing w:val="-1"/>
        </w:rPr>
        <w:t xml:space="preserve"> </w:t>
      </w:r>
      <w:r w:rsidRPr="00DD5723">
        <w:rPr>
          <w:rFonts w:cstheme="minorHAnsi"/>
        </w:rPr>
        <w:t>and</w:t>
      </w:r>
      <w:r w:rsidRPr="00DD5723">
        <w:rPr>
          <w:rFonts w:cstheme="minorHAnsi"/>
          <w:spacing w:val="45"/>
        </w:rPr>
        <w:t xml:space="preserve"> </w:t>
      </w:r>
      <w:r w:rsidRPr="00DD5723">
        <w:rPr>
          <w:rFonts w:cstheme="minorHAnsi"/>
          <w:spacing w:val="-1"/>
        </w:rPr>
        <w:t>facilitate</w:t>
      </w:r>
      <w:r w:rsidRPr="00DD5723">
        <w:rPr>
          <w:rFonts w:cstheme="minorHAnsi"/>
        </w:rPr>
        <w:t xml:space="preserve"> </w:t>
      </w:r>
      <w:r w:rsidRPr="00DD5723">
        <w:rPr>
          <w:rFonts w:cstheme="minorHAnsi"/>
          <w:spacing w:val="-1"/>
        </w:rPr>
        <w:t>improvement</w:t>
      </w:r>
      <w:r w:rsidRPr="00DD5723">
        <w:rPr>
          <w:rFonts w:cstheme="minorHAnsi"/>
        </w:rPr>
        <w:t xml:space="preserve"> in those </w:t>
      </w:r>
      <w:r w:rsidRPr="00DD5723">
        <w:rPr>
          <w:rFonts w:cstheme="minorHAnsi"/>
          <w:spacing w:val="-1"/>
        </w:rPr>
        <w:t xml:space="preserve">activities </w:t>
      </w:r>
      <w:r w:rsidRPr="00DD5723">
        <w:rPr>
          <w:rFonts w:cstheme="minorHAnsi"/>
        </w:rPr>
        <w:t>by applying corrective actions based on observed</w:t>
      </w:r>
      <w:r w:rsidRPr="00DD5723">
        <w:rPr>
          <w:rFonts w:cstheme="minorHAnsi"/>
          <w:spacing w:val="51"/>
        </w:rPr>
        <w:t xml:space="preserve"> </w:t>
      </w:r>
      <w:r w:rsidRPr="00DD5723">
        <w:rPr>
          <w:rFonts w:cstheme="minorHAnsi"/>
          <w:spacing w:val="-1"/>
        </w:rPr>
        <w:t>measurements.</w:t>
      </w:r>
    </w:p>
    <w:p w:rsidR="00E11344" w:rsidRPr="00DD5723" w:rsidRDefault="002E29C0" w:rsidP="00E11344">
      <w:pPr>
        <w:pStyle w:val="Heading2"/>
        <w:rPr>
          <w:rFonts w:asciiTheme="minorHAnsi" w:hAnsiTheme="minorHAnsi" w:cstheme="minorHAnsi"/>
          <w:b/>
          <w:sz w:val="22"/>
        </w:rPr>
      </w:pPr>
      <w:bookmarkStart w:id="12" w:name="_Toc461110538"/>
      <w:r w:rsidRPr="00DD5723">
        <w:rPr>
          <w:rFonts w:asciiTheme="minorHAnsi" w:hAnsiTheme="minorHAnsi" w:cstheme="minorHAnsi"/>
          <w:b/>
          <w:sz w:val="22"/>
        </w:rPr>
        <w:t>5</w:t>
      </w:r>
      <w:r w:rsidR="00E11344" w:rsidRPr="00DD5723">
        <w:rPr>
          <w:rFonts w:asciiTheme="minorHAnsi" w:hAnsiTheme="minorHAnsi" w:cstheme="minorHAnsi"/>
          <w:b/>
          <w:sz w:val="22"/>
        </w:rPr>
        <w:t>.1</w:t>
      </w:r>
      <w:r w:rsidR="00E11344" w:rsidRPr="00DD5723">
        <w:rPr>
          <w:rFonts w:asciiTheme="minorHAnsi" w:hAnsiTheme="minorHAnsi" w:cstheme="minorHAnsi"/>
          <w:b/>
          <w:sz w:val="22"/>
        </w:rPr>
        <w:tab/>
        <w:t>Roles and Responsibilities</w:t>
      </w:r>
      <w:bookmarkEnd w:id="12"/>
    </w:p>
    <w:p w:rsidR="00E506A8" w:rsidRPr="00DD5723" w:rsidRDefault="00E506A8" w:rsidP="00C757DB">
      <w:pPr>
        <w:jc w:val="both"/>
        <w:rPr>
          <w:rFonts w:cstheme="minorHAnsi"/>
          <w:spacing w:val="-1"/>
        </w:rPr>
      </w:pPr>
      <w:r w:rsidRPr="00DD5723">
        <w:rPr>
          <w:rFonts w:cstheme="minorHAnsi"/>
        </w:rPr>
        <w:t>This</w:t>
      </w:r>
      <w:r w:rsidRPr="00DD5723">
        <w:rPr>
          <w:rFonts w:cstheme="minorHAnsi"/>
          <w:spacing w:val="-1"/>
        </w:rPr>
        <w:t xml:space="preserve"> </w:t>
      </w:r>
      <w:r w:rsidRPr="00DD5723">
        <w:rPr>
          <w:rFonts w:cstheme="minorHAnsi"/>
        </w:rPr>
        <w:t>section</w:t>
      </w:r>
      <w:r w:rsidRPr="00DD5723">
        <w:rPr>
          <w:rFonts w:cstheme="minorHAnsi"/>
          <w:spacing w:val="-1"/>
        </w:rPr>
        <w:t xml:space="preserve"> outlines </w:t>
      </w:r>
      <w:r w:rsidRPr="00DD5723">
        <w:rPr>
          <w:rFonts w:cstheme="minorHAnsi"/>
        </w:rPr>
        <w:t>the</w:t>
      </w:r>
      <w:r w:rsidRPr="00DD5723">
        <w:rPr>
          <w:rFonts w:cstheme="minorHAnsi"/>
          <w:spacing w:val="-1"/>
        </w:rPr>
        <w:t xml:space="preserve"> </w:t>
      </w:r>
      <w:r w:rsidRPr="00DD5723">
        <w:rPr>
          <w:rFonts w:cstheme="minorHAnsi"/>
        </w:rPr>
        <w:t>key</w:t>
      </w:r>
      <w:r w:rsidRPr="00DD5723">
        <w:rPr>
          <w:rFonts w:cstheme="minorHAnsi"/>
          <w:spacing w:val="-1"/>
        </w:rPr>
        <w:t xml:space="preserve"> </w:t>
      </w:r>
      <w:r w:rsidRPr="00DD5723">
        <w:rPr>
          <w:rFonts w:cstheme="minorHAnsi"/>
        </w:rPr>
        <w:t>roles</w:t>
      </w:r>
      <w:r w:rsidRPr="00DD5723">
        <w:rPr>
          <w:rFonts w:cstheme="minorHAnsi"/>
          <w:spacing w:val="-1"/>
        </w:rPr>
        <w:t xml:space="preserve"> and responsibilities </w:t>
      </w:r>
      <w:r w:rsidRPr="00DD5723">
        <w:rPr>
          <w:rFonts w:cstheme="minorHAnsi"/>
        </w:rPr>
        <w:t>for</w:t>
      </w:r>
      <w:r w:rsidRPr="00DD5723">
        <w:rPr>
          <w:rFonts w:cstheme="minorHAnsi"/>
          <w:spacing w:val="-1"/>
        </w:rPr>
        <w:t xml:space="preserve"> developing </w:t>
      </w:r>
      <w:r w:rsidRPr="00DD5723">
        <w:rPr>
          <w:rFonts w:cstheme="minorHAnsi"/>
        </w:rPr>
        <w:t>and</w:t>
      </w:r>
      <w:r w:rsidRPr="00DD5723">
        <w:rPr>
          <w:rFonts w:cstheme="minorHAnsi"/>
          <w:spacing w:val="-1"/>
        </w:rPr>
        <w:t xml:space="preserve"> implementing</w:t>
      </w:r>
      <w:r w:rsidRPr="00DD5723">
        <w:rPr>
          <w:rFonts w:cstheme="minorHAnsi"/>
          <w:spacing w:val="77"/>
        </w:rPr>
        <w:t xml:space="preserve"> </w:t>
      </w:r>
      <w:r w:rsidRPr="00DD5723">
        <w:rPr>
          <w:rFonts w:cstheme="minorHAnsi"/>
          <w:spacing w:val="-1"/>
        </w:rPr>
        <w:t>information</w:t>
      </w:r>
      <w:r w:rsidRPr="00DD5723">
        <w:rPr>
          <w:rFonts w:cstheme="minorHAnsi"/>
        </w:rPr>
        <w:t xml:space="preserve"> security </w:t>
      </w:r>
      <w:r w:rsidRPr="00DD5723">
        <w:rPr>
          <w:rFonts w:cstheme="minorHAnsi"/>
          <w:spacing w:val="-1"/>
        </w:rPr>
        <w:t>measures.</w:t>
      </w:r>
    </w:p>
    <w:p w:rsidR="00E506A8" w:rsidRPr="00DD5723" w:rsidRDefault="00E506A8" w:rsidP="00C757DB">
      <w:pPr>
        <w:jc w:val="both"/>
        <w:rPr>
          <w:rFonts w:cstheme="minorHAnsi"/>
          <w:spacing w:val="-1"/>
          <w:u w:val="single"/>
        </w:rPr>
      </w:pPr>
      <w:r w:rsidRPr="00DD5723">
        <w:rPr>
          <w:rFonts w:cstheme="minorHAnsi"/>
          <w:spacing w:val="-1"/>
          <w:u w:val="single"/>
        </w:rPr>
        <w:t>Program Manager / Information System Owner</w:t>
      </w:r>
    </w:p>
    <w:p w:rsidR="00E11344" w:rsidRPr="00DD5723" w:rsidRDefault="00E11344" w:rsidP="00C757DB">
      <w:pPr>
        <w:jc w:val="both"/>
        <w:rPr>
          <w:rFonts w:cstheme="minorHAnsi"/>
        </w:rPr>
      </w:pPr>
      <w:r w:rsidRPr="00DD5723">
        <w:rPr>
          <w:rFonts w:cstheme="minorHAnsi"/>
        </w:rPr>
        <w:t>Program managers, as well as information system owners, are responsible for ensuring that proper security controls are in place to address the confidentiality, integrity, and availability of information and information systems. The program manager/information system owner has the following responsibilities related to information security measurement:</w:t>
      </w:r>
    </w:p>
    <w:p w:rsidR="00E11344" w:rsidRPr="00DD5723" w:rsidRDefault="00E11344" w:rsidP="00C757DB">
      <w:pPr>
        <w:pStyle w:val="ListParagraph"/>
        <w:numPr>
          <w:ilvl w:val="0"/>
          <w:numId w:val="17"/>
        </w:numPr>
        <w:jc w:val="both"/>
        <w:rPr>
          <w:rFonts w:cstheme="minorHAnsi"/>
        </w:rPr>
      </w:pPr>
      <w:r w:rsidRPr="00DD5723">
        <w:rPr>
          <w:rFonts w:cstheme="minorHAnsi"/>
        </w:rPr>
        <w:t>Participating in information security measurement program development and implementation by providing feedback on the feasibility of data collection and identifying data sources and repositories;</w:t>
      </w:r>
    </w:p>
    <w:p w:rsidR="00E11344" w:rsidRPr="00DD5723" w:rsidRDefault="00E11344" w:rsidP="00C757DB">
      <w:pPr>
        <w:pStyle w:val="ListParagraph"/>
        <w:numPr>
          <w:ilvl w:val="0"/>
          <w:numId w:val="17"/>
        </w:numPr>
        <w:jc w:val="both"/>
        <w:rPr>
          <w:rFonts w:cstheme="minorHAnsi"/>
        </w:rPr>
      </w:pPr>
      <w:r w:rsidRPr="00DD5723">
        <w:rPr>
          <w:rFonts w:cstheme="minorHAnsi"/>
        </w:rPr>
        <w:t>Educating staff on the development, collection, analysis, and reporting of information security measures and how it will affect information security policy, requirements, resource allocation, and budget decisions;</w:t>
      </w:r>
    </w:p>
    <w:p w:rsidR="00E11344" w:rsidRPr="00DD5723" w:rsidRDefault="00E11344" w:rsidP="00C757DB">
      <w:pPr>
        <w:pStyle w:val="ListParagraph"/>
        <w:numPr>
          <w:ilvl w:val="0"/>
          <w:numId w:val="17"/>
        </w:numPr>
        <w:jc w:val="both"/>
        <w:rPr>
          <w:rFonts w:cstheme="minorHAnsi"/>
        </w:rPr>
      </w:pPr>
      <w:r w:rsidRPr="00DD5723">
        <w:rPr>
          <w:rFonts w:cstheme="minorHAnsi"/>
        </w:rPr>
        <w:t>Ensuring that measurement data is collected consistently and accurately and is provided to designated staff who are analyzing and reporting the data;</w:t>
      </w:r>
    </w:p>
    <w:p w:rsidR="00E11344" w:rsidRPr="00DD5723" w:rsidRDefault="00E11344" w:rsidP="00C757DB">
      <w:pPr>
        <w:pStyle w:val="ListParagraph"/>
        <w:numPr>
          <w:ilvl w:val="0"/>
          <w:numId w:val="17"/>
        </w:numPr>
        <w:jc w:val="both"/>
        <w:rPr>
          <w:rFonts w:cstheme="minorHAnsi"/>
        </w:rPr>
      </w:pPr>
      <w:r w:rsidRPr="00DD5723">
        <w:rPr>
          <w:rFonts w:cstheme="minorHAnsi"/>
        </w:rPr>
        <w:t>Directing full participation and cooperation of staff, when required;</w:t>
      </w:r>
    </w:p>
    <w:p w:rsidR="00E11344" w:rsidRPr="00DD5723" w:rsidRDefault="00E11344" w:rsidP="00C757DB">
      <w:pPr>
        <w:pStyle w:val="ListParagraph"/>
        <w:numPr>
          <w:ilvl w:val="0"/>
          <w:numId w:val="17"/>
        </w:numPr>
        <w:jc w:val="both"/>
        <w:rPr>
          <w:rFonts w:cstheme="minorHAnsi"/>
        </w:rPr>
      </w:pPr>
      <w:r w:rsidRPr="00DD5723">
        <w:rPr>
          <w:rFonts w:cstheme="minorHAnsi"/>
        </w:rPr>
        <w:t>Reviewing information security measures data regularly and using it for policy, resource allocation, and budget decisions; and</w:t>
      </w:r>
    </w:p>
    <w:p w:rsidR="00E11344" w:rsidRPr="00DD5723" w:rsidRDefault="00E11344" w:rsidP="00C757DB">
      <w:pPr>
        <w:pStyle w:val="ListParagraph"/>
        <w:numPr>
          <w:ilvl w:val="0"/>
          <w:numId w:val="17"/>
        </w:numPr>
        <w:jc w:val="both"/>
        <w:rPr>
          <w:rFonts w:cstheme="minorHAnsi"/>
        </w:rPr>
      </w:pPr>
      <w:r w:rsidRPr="00DD5723">
        <w:rPr>
          <w:rFonts w:cstheme="minorHAnsi"/>
        </w:rPr>
        <w:lastRenderedPageBreak/>
        <w:t>Supporting implementation of corrective actions, identified through measuring information security performance.</w:t>
      </w:r>
    </w:p>
    <w:p w:rsidR="00E506A8" w:rsidRPr="00DD5723" w:rsidRDefault="00E506A8" w:rsidP="00C757DB">
      <w:pPr>
        <w:jc w:val="both"/>
        <w:rPr>
          <w:rFonts w:cstheme="minorHAnsi"/>
          <w:u w:val="single"/>
        </w:rPr>
      </w:pPr>
      <w:r w:rsidRPr="00DD5723">
        <w:rPr>
          <w:rFonts w:cstheme="minorHAnsi"/>
          <w:u w:val="single"/>
        </w:rPr>
        <w:t>Information System Security Officer (ISSO)</w:t>
      </w:r>
    </w:p>
    <w:p w:rsidR="00E506A8" w:rsidRPr="00DD5723" w:rsidRDefault="00E506A8" w:rsidP="00C757DB">
      <w:pPr>
        <w:jc w:val="both"/>
        <w:rPr>
          <w:rFonts w:cstheme="minorHAnsi"/>
        </w:rPr>
      </w:pPr>
      <w:r w:rsidRPr="00DD5723">
        <w:rPr>
          <w:rFonts w:cstheme="minorHAnsi"/>
        </w:rPr>
        <w:t>The ISSO has the following responsibilities related to information security measurement:</w:t>
      </w:r>
    </w:p>
    <w:p w:rsidR="00E506A8" w:rsidRPr="00DD5723" w:rsidRDefault="00E506A8" w:rsidP="00C757DB">
      <w:pPr>
        <w:pStyle w:val="ListParagraph"/>
        <w:numPr>
          <w:ilvl w:val="0"/>
          <w:numId w:val="18"/>
        </w:numPr>
        <w:jc w:val="both"/>
        <w:rPr>
          <w:rFonts w:cstheme="minorHAnsi"/>
        </w:rPr>
      </w:pPr>
      <w:r w:rsidRPr="00DD5723">
        <w:rPr>
          <w:rFonts w:cstheme="minorHAnsi"/>
        </w:rPr>
        <w:t>Participating in information security measurement program development and implementation by providing feedback on the feasibility of data collection and identifying data sources and repositories; and</w:t>
      </w:r>
    </w:p>
    <w:p w:rsidR="00E506A8" w:rsidRPr="00DD5723" w:rsidRDefault="00E506A8" w:rsidP="00C757DB">
      <w:pPr>
        <w:pStyle w:val="ListParagraph"/>
        <w:numPr>
          <w:ilvl w:val="0"/>
          <w:numId w:val="18"/>
        </w:numPr>
        <w:jc w:val="both"/>
        <w:rPr>
          <w:rFonts w:cstheme="minorHAnsi"/>
        </w:rPr>
      </w:pPr>
      <w:r w:rsidRPr="00DD5723">
        <w:rPr>
          <w:rFonts w:cstheme="minorHAnsi"/>
        </w:rPr>
        <w:t>Collecting data or providing measurement data to designated staff that are collecting, analyzing, and reporting the data.</w:t>
      </w:r>
    </w:p>
    <w:p w:rsidR="00E506A8" w:rsidRPr="00DD5723" w:rsidRDefault="002E29C0" w:rsidP="00E506A8">
      <w:pPr>
        <w:pStyle w:val="Heading2"/>
        <w:rPr>
          <w:rFonts w:asciiTheme="minorHAnsi" w:hAnsiTheme="minorHAnsi" w:cstheme="minorHAnsi"/>
          <w:b/>
          <w:sz w:val="22"/>
        </w:rPr>
      </w:pPr>
      <w:bookmarkStart w:id="13" w:name="_Toc461110539"/>
      <w:r w:rsidRPr="00DD5723">
        <w:rPr>
          <w:rFonts w:asciiTheme="minorHAnsi" w:hAnsiTheme="minorHAnsi" w:cstheme="minorHAnsi"/>
          <w:b/>
          <w:sz w:val="22"/>
        </w:rPr>
        <w:t>5</w:t>
      </w:r>
      <w:r w:rsidR="00E506A8" w:rsidRPr="00DD5723">
        <w:rPr>
          <w:rFonts w:asciiTheme="minorHAnsi" w:hAnsiTheme="minorHAnsi" w:cstheme="minorHAnsi"/>
          <w:b/>
          <w:sz w:val="22"/>
        </w:rPr>
        <w:t>.2</w:t>
      </w:r>
      <w:r w:rsidR="00E506A8" w:rsidRPr="00DD5723">
        <w:rPr>
          <w:rFonts w:asciiTheme="minorHAnsi" w:hAnsiTheme="minorHAnsi" w:cstheme="minorHAnsi"/>
          <w:b/>
          <w:sz w:val="22"/>
        </w:rPr>
        <w:tab/>
        <w:t>Types of Measures</w:t>
      </w:r>
      <w:bookmarkEnd w:id="13"/>
    </w:p>
    <w:p w:rsidR="00E11344" w:rsidRPr="00DD5723" w:rsidRDefault="00E506A8" w:rsidP="00E506A8">
      <w:pPr>
        <w:jc w:val="both"/>
        <w:rPr>
          <w:rFonts w:cstheme="minorHAnsi"/>
        </w:rPr>
      </w:pPr>
      <w:r w:rsidRPr="00DD5723">
        <w:rPr>
          <w:rFonts w:cstheme="minorHAnsi"/>
        </w:rPr>
        <w:t>The following types of measures will be maintained:</w:t>
      </w:r>
    </w:p>
    <w:p w:rsidR="00E506A8" w:rsidRPr="00DD5723" w:rsidRDefault="00E506A8" w:rsidP="00E506A8">
      <w:pPr>
        <w:pStyle w:val="ListParagraph"/>
        <w:numPr>
          <w:ilvl w:val="0"/>
          <w:numId w:val="19"/>
        </w:numPr>
        <w:jc w:val="both"/>
        <w:rPr>
          <w:rFonts w:cstheme="minorHAnsi"/>
        </w:rPr>
      </w:pPr>
      <w:r w:rsidRPr="00DD5723">
        <w:rPr>
          <w:rFonts w:cstheme="minorHAnsi"/>
          <w:u w:val="single"/>
        </w:rPr>
        <w:t>Implementation Measures</w:t>
      </w:r>
      <w:r w:rsidRPr="00DD5723">
        <w:rPr>
          <w:rFonts w:cstheme="minorHAnsi"/>
        </w:rPr>
        <w:t xml:space="preserve"> - used</w:t>
      </w:r>
      <w:r w:rsidRPr="00DD5723">
        <w:rPr>
          <w:rFonts w:cstheme="minorHAnsi"/>
          <w:spacing w:val="-1"/>
        </w:rPr>
        <w:t xml:space="preserve"> </w:t>
      </w:r>
      <w:r w:rsidRPr="00DD5723">
        <w:rPr>
          <w:rFonts w:cstheme="minorHAnsi"/>
        </w:rPr>
        <w:t>to</w:t>
      </w:r>
      <w:r w:rsidRPr="00DD5723">
        <w:rPr>
          <w:rFonts w:cstheme="minorHAnsi"/>
          <w:spacing w:val="-1"/>
        </w:rPr>
        <w:t xml:space="preserve"> demonstrate</w:t>
      </w:r>
      <w:r w:rsidRPr="00DD5723">
        <w:rPr>
          <w:rFonts w:cstheme="minorHAnsi"/>
        </w:rPr>
        <w:t xml:space="preserve"> progress in </w:t>
      </w:r>
      <w:r w:rsidRPr="00DD5723">
        <w:rPr>
          <w:rFonts w:cstheme="minorHAnsi"/>
          <w:spacing w:val="-1"/>
        </w:rPr>
        <w:t>implementing information</w:t>
      </w:r>
      <w:r w:rsidRPr="00DD5723">
        <w:rPr>
          <w:rFonts w:cstheme="minorHAnsi"/>
        </w:rPr>
        <w:t xml:space="preserve"> security</w:t>
      </w:r>
      <w:r w:rsidRPr="00DD5723">
        <w:rPr>
          <w:rFonts w:cstheme="minorHAnsi"/>
          <w:spacing w:val="91"/>
        </w:rPr>
        <w:t xml:space="preserve"> </w:t>
      </w:r>
      <w:r w:rsidRPr="00DD5723">
        <w:rPr>
          <w:rFonts w:cstheme="minorHAnsi"/>
          <w:spacing w:val="-1"/>
        </w:rPr>
        <w:t xml:space="preserve">programs, </w:t>
      </w:r>
      <w:r w:rsidRPr="00DD5723">
        <w:rPr>
          <w:rFonts w:cstheme="minorHAnsi"/>
        </w:rPr>
        <w:t>specific</w:t>
      </w:r>
      <w:r w:rsidRPr="00DD5723">
        <w:rPr>
          <w:rFonts w:cstheme="minorHAnsi"/>
          <w:spacing w:val="-1"/>
        </w:rPr>
        <w:t xml:space="preserve"> </w:t>
      </w:r>
      <w:r w:rsidRPr="00DD5723">
        <w:rPr>
          <w:rFonts w:cstheme="minorHAnsi"/>
        </w:rPr>
        <w:t>security</w:t>
      </w:r>
      <w:r w:rsidRPr="00DD5723">
        <w:rPr>
          <w:rFonts w:cstheme="minorHAnsi"/>
          <w:spacing w:val="-1"/>
        </w:rPr>
        <w:t xml:space="preserve"> controls, </w:t>
      </w:r>
      <w:r w:rsidRPr="00DD5723">
        <w:rPr>
          <w:rFonts w:cstheme="minorHAnsi"/>
        </w:rPr>
        <w:t>and</w:t>
      </w:r>
      <w:r w:rsidRPr="00DD5723">
        <w:rPr>
          <w:rFonts w:cstheme="minorHAnsi"/>
          <w:spacing w:val="-1"/>
        </w:rPr>
        <w:t xml:space="preserve"> associated</w:t>
      </w:r>
      <w:r w:rsidRPr="00DD5723">
        <w:rPr>
          <w:rFonts w:cstheme="minorHAnsi"/>
        </w:rPr>
        <w:t xml:space="preserve"> policies and procedures.</w:t>
      </w:r>
      <w:r w:rsidRPr="00DD5723">
        <w:rPr>
          <w:rFonts w:cstheme="minorHAnsi"/>
          <w:spacing w:val="60"/>
        </w:rPr>
        <w:t xml:space="preserve"> </w:t>
      </w:r>
      <w:r w:rsidRPr="00DD5723">
        <w:rPr>
          <w:rFonts w:cstheme="minorHAnsi"/>
          <w:spacing w:val="-1"/>
        </w:rPr>
        <w:t>Examples</w:t>
      </w:r>
      <w:r w:rsidRPr="00DD5723">
        <w:rPr>
          <w:rFonts w:cstheme="minorHAnsi"/>
        </w:rPr>
        <w:t xml:space="preserve"> of</w:t>
      </w:r>
      <w:r w:rsidRPr="00DD5723">
        <w:rPr>
          <w:rFonts w:cstheme="minorHAnsi"/>
          <w:spacing w:val="59"/>
        </w:rPr>
        <w:t xml:space="preserve"> </w:t>
      </w:r>
      <w:r w:rsidRPr="00DD5723">
        <w:rPr>
          <w:rFonts w:cstheme="minorHAnsi"/>
          <w:spacing w:val="-1"/>
        </w:rPr>
        <w:t>implementation</w:t>
      </w:r>
      <w:r w:rsidRPr="00DD5723">
        <w:rPr>
          <w:rFonts w:cstheme="minorHAnsi"/>
        </w:rPr>
        <w:t xml:space="preserve"> </w:t>
      </w:r>
      <w:r w:rsidRPr="00DD5723">
        <w:rPr>
          <w:rFonts w:cstheme="minorHAnsi"/>
          <w:spacing w:val="-1"/>
        </w:rPr>
        <w:t>measures</w:t>
      </w:r>
      <w:r w:rsidRPr="00DD5723">
        <w:rPr>
          <w:rFonts w:cstheme="minorHAnsi"/>
        </w:rPr>
        <w:t xml:space="preserve"> </w:t>
      </w:r>
      <w:r w:rsidRPr="00DD5723">
        <w:rPr>
          <w:rFonts w:cstheme="minorHAnsi"/>
          <w:spacing w:val="-1"/>
        </w:rPr>
        <w:t>related</w:t>
      </w:r>
      <w:r w:rsidRPr="00DD5723">
        <w:rPr>
          <w:rFonts w:cstheme="minorHAnsi"/>
        </w:rPr>
        <w:t xml:space="preserve"> to </w:t>
      </w:r>
      <w:r w:rsidRPr="00DD5723">
        <w:rPr>
          <w:rFonts w:cstheme="minorHAnsi"/>
          <w:spacing w:val="-1"/>
        </w:rPr>
        <w:t>information</w:t>
      </w:r>
      <w:r w:rsidRPr="00DD5723">
        <w:rPr>
          <w:rFonts w:cstheme="minorHAnsi"/>
        </w:rPr>
        <w:t xml:space="preserve"> security </w:t>
      </w:r>
      <w:r w:rsidRPr="00DD5723">
        <w:rPr>
          <w:rFonts w:cstheme="minorHAnsi"/>
          <w:spacing w:val="-1"/>
        </w:rPr>
        <w:t>programs</w:t>
      </w:r>
      <w:r w:rsidRPr="00DD5723">
        <w:rPr>
          <w:rFonts w:cstheme="minorHAnsi"/>
        </w:rPr>
        <w:t xml:space="preserve"> include the</w:t>
      </w:r>
      <w:r w:rsidRPr="00DD5723">
        <w:rPr>
          <w:rFonts w:cstheme="minorHAnsi"/>
          <w:spacing w:val="-1"/>
        </w:rPr>
        <w:t xml:space="preserve"> </w:t>
      </w:r>
      <w:r w:rsidRPr="00DD5723">
        <w:rPr>
          <w:rFonts w:cstheme="minorHAnsi"/>
          <w:i/>
        </w:rPr>
        <w:t>percentage of</w:t>
      </w:r>
      <w:r w:rsidRPr="00DD5723">
        <w:rPr>
          <w:rFonts w:cstheme="minorHAnsi"/>
          <w:i/>
          <w:spacing w:val="71"/>
        </w:rPr>
        <w:t xml:space="preserve"> </w:t>
      </w:r>
      <w:r w:rsidRPr="00DD5723">
        <w:rPr>
          <w:rFonts w:cstheme="minorHAnsi"/>
          <w:i/>
        </w:rPr>
        <w:t>information</w:t>
      </w:r>
      <w:r w:rsidRPr="00DD5723">
        <w:rPr>
          <w:rFonts w:cstheme="minorHAnsi"/>
          <w:i/>
          <w:spacing w:val="-1"/>
        </w:rPr>
        <w:t xml:space="preserve"> </w:t>
      </w:r>
      <w:r w:rsidRPr="00DD5723">
        <w:rPr>
          <w:rFonts w:cstheme="minorHAnsi"/>
          <w:i/>
        </w:rPr>
        <w:t>systems</w:t>
      </w:r>
      <w:r w:rsidRPr="00DD5723">
        <w:rPr>
          <w:rFonts w:cstheme="minorHAnsi"/>
          <w:i/>
          <w:spacing w:val="-1"/>
        </w:rPr>
        <w:t xml:space="preserve"> </w:t>
      </w:r>
      <w:r w:rsidRPr="00DD5723">
        <w:rPr>
          <w:rFonts w:cstheme="minorHAnsi"/>
          <w:i/>
        </w:rPr>
        <w:t>with</w:t>
      </w:r>
      <w:r w:rsidRPr="00DD5723">
        <w:rPr>
          <w:rFonts w:cstheme="minorHAnsi"/>
          <w:i/>
          <w:spacing w:val="-1"/>
        </w:rPr>
        <w:t xml:space="preserve"> approved</w:t>
      </w:r>
      <w:r w:rsidRPr="00DD5723">
        <w:rPr>
          <w:rFonts w:cstheme="minorHAnsi"/>
          <w:i/>
        </w:rPr>
        <w:t xml:space="preserve"> system security plans</w:t>
      </w:r>
      <w:r w:rsidRPr="00DD5723">
        <w:rPr>
          <w:rFonts w:cstheme="minorHAnsi"/>
          <w:i/>
          <w:spacing w:val="-1"/>
        </w:rPr>
        <w:t xml:space="preserve"> </w:t>
      </w:r>
      <w:r w:rsidRPr="00DD5723">
        <w:rPr>
          <w:rFonts w:cstheme="minorHAnsi"/>
        </w:rPr>
        <w:t>and</w:t>
      </w:r>
      <w:r w:rsidRPr="00DD5723">
        <w:rPr>
          <w:rFonts w:cstheme="minorHAnsi"/>
          <w:spacing w:val="-2"/>
        </w:rPr>
        <w:t xml:space="preserve"> </w:t>
      </w:r>
      <w:r w:rsidRPr="00DD5723">
        <w:rPr>
          <w:rFonts w:cstheme="minorHAnsi"/>
        </w:rPr>
        <w:t>the</w:t>
      </w:r>
      <w:r w:rsidRPr="00DD5723">
        <w:rPr>
          <w:rFonts w:cstheme="minorHAnsi"/>
          <w:spacing w:val="-1"/>
        </w:rPr>
        <w:t xml:space="preserve"> </w:t>
      </w:r>
      <w:r w:rsidRPr="00DD5723">
        <w:rPr>
          <w:rFonts w:cstheme="minorHAnsi"/>
          <w:i/>
        </w:rPr>
        <w:t>percentage of information</w:t>
      </w:r>
      <w:r w:rsidRPr="00DD5723">
        <w:rPr>
          <w:rFonts w:cstheme="minorHAnsi"/>
          <w:i/>
          <w:spacing w:val="27"/>
        </w:rPr>
        <w:t xml:space="preserve"> </w:t>
      </w:r>
      <w:r w:rsidRPr="00DD5723">
        <w:rPr>
          <w:rFonts w:cstheme="minorHAnsi"/>
          <w:i/>
        </w:rPr>
        <w:t xml:space="preserve">systems with password policies configured as </w:t>
      </w:r>
      <w:r w:rsidRPr="00DD5723">
        <w:rPr>
          <w:rFonts w:cstheme="minorHAnsi"/>
          <w:i/>
          <w:spacing w:val="-1"/>
        </w:rPr>
        <w:t>required</w:t>
      </w:r>
      <w:r w:rsidRPr="00DD5723">
        <w:rPr>
          <w:rFonts w:cstheme="minorHAnsi"/>
          <w:spacing w:val="-1"/>
        </w:rPr>
        <w:t>.</w:t>
      </w:r>
    </w:p>
    <w:p w:rsidR="00E506A8" w:rsidRPr="00DD5723" w:rsidRDefault="00E506A8" w:rsidP="00E506A8">
      <w:pPr>
        <w:pStyle w:val="ListParagraph"/>
        <w:jc w:val="both"/>
        <w:rPr>
          <w:rFonts w:cstheme="minorHAnsi"/>
        </w:rPr>
      </w:pPr>
    </w:p>
    <w:p w:rsidR="00E506A8" w:rsidRPr="00DD5723" w:rsidRDefault="00E506A8" w:rsidP="00E506A8">
      <w:pPr>
        <w:pStyle w:val="ListParagraph"/>
        <w:numPr>
          <w:ilvl w:val="0"/>
          <w:numId w:val="19"/>
        </w:numPr>
        <w:jc w:val="both"/>
        <w:rPr>
          <w:rFonts w:cstheme="minorHAnsi"/>
        </w:rPr>
      </w:pPr>
      <w:r w:rsidRPr="00DD5723">
        <w:rPr>
          <w:rFonts w:cstheme="minorHAnsi"/>
          <w:u w:val="single"/>
        </w:rPr>
        <w:t>Effectiveness/efficiency Measures</w:t>
      </w:r>
      <w:r w:rsidRPr="00DD5723">
        <w:rPr>
          <w:rFonts w:cstheme="minorHAnsi"/>
        </w:rPr>
        <w:t xml:space="preserve"> - used to monitor if program-level processes and system- level security controls are implemented correctly, operating as intended, and meeting the desired outcome. These measures concentrate on the evidence and results of assessments and may require multiple data points quantifying the degree to which information security controls are implemented and the resulting effect(s) on the organization’s information security posture. For example, the percentage of enterprise operating system vulnerabilities for which patches have been applied or that have been otherwise mitigated is both an implementation and effectiveness measure.</w:t>
      </w:r>
    </w:p>
    <w:p w:rsidR="00E506A8" w:rsidRPr="00DD5723" w:rsidRDefault="00E506A8" w:rsidP="00E506A8">
      <w:pPr>
        <w:pStyle w:val="ListParagraph"/>
        <w:rPr>
          <w:rFonts w:cstheme="minorHAnsi"/>
        </w:rPr>
      </w:pPr>
    </w:p>
    <w:p w:rsidR="00E506A8" w:rsidRPr="00DD5723" w:rsidRDefault="00E506A8" w:rsidP="00E506A8">
      <w:pPr>
        <w:pStyle w:val="ListParagraph"/>
        <w:numPr>
          <w:ilvl w:val="0"/>
          <w:numId w:val="19"/>
        </w:numPr>
        <w:jc w:val="both"/>
        <w:rPr>
          <w:rFonts w:cstheme="minorHAnsi"/>
        </w:rPr>
      </w:pPr>
      <w:r w:rsidRPr="00DD5723">
        <w:rPr>
          <w:rFonts w:cstheme="minorHAnsi"/>
          <w:spacing w:val="-1"/>
          <w:u w:val="single"/>
        </w:rPr>
        <w:t>Impact</w:t>
      </w:r>
      <w:r w:rsidRPr="00DD5723">
        <w:rPr>
          <w:rFonts w:cstheme="minorHAnsi"/>
          <w:u w:val="single"/>
        </w:rPr>
        <w:t xml:space="preserve"> </w:t>
      </w:r>
      <w:r w:rsidRPr="00DD5723">
        <w:rPr>
          <w:rFonts w:cstheme="minorHAnsi"/>
          <w:spacing w:val="-1"/>
          <w:u w:val="single"/>
        </w:rPr>
        <w:t>Measures</w:t>
      </w:r>
      <w:r w:rsidRPr="00DD5723">
        <w:rPr>
          <w:rFonts w:cstheme="minorHAnsi"/>
        </w:rPr>
        <w:t xml:space="preserve"> - used to </w:t>
      </w:r>
      <w:r w:rsidRPr="00DD5723">
        <w:rPr>
          <w:rFonts w:cstheme="minorHAnsi"/>
          <w:spacing w:val="-1"/>
        </w:rPr>
        <w:t>articulate</w:t>
      </w:r>
      <w:r w:rsidRPr="00DD5723">
        <w:rPr>
          <w:rFonts w:cstheme="minorHAnsi"/>
        </w:rPr>
        <w:t xml:space="preserve"> the </w:t>
      </w:r>
      <w:r w:rsidRPr="00DD5723">
        <w:rPr>
          <w:rFonts w:cstheme="minorHAnsi"/>
          <w:spacing w:val="-1"/>
        </w:rPr>
        <w:t xml:space="preserve">impact </w:t>
      </w:r>
      <w:r w:rsidRPr="00DD5723">
        <w:rPr>
          <w:rFonts w:cstheme="minorHAnsi"/>
        </w:rPr>
        <w:t>of</w:t>
      </w:r>
      <w:r w:rsidRPr="00DD5723">
        <w:rPr>
          <w:rFonts w:cstheme="minorHAnsi"/>
          <w:spacing w:val="-1"/>
        </w:rPr>
        <w:t xml:space="preserve"> information </w:t>
      </w:r>
      <w:r w:rsidRPr="00DD5723">
        <w:rPr>
          <w:rFonts w:cstheme="minorHAnsi"/>
        </w:rPr>
        <w:t>security</w:t>
      </w:r>
      <w:r w:rsidRPr="00DD5723">
        <w:rPr>
          <w:rFonts w:cstheme="minorHAnsi"/>
          <w:spacing w:val="-1"/>
        </w:rPr>
        <w:t xml:space="preserve"> </w:t>
      </w:r>
      <w:r w:rsidRPr="00DD5723">
        <w:rPr>
          <w:rFonts w:cstheme="minorHAnsi"/>
        </w:rPr>
        <w:t>on</w:t>
      </w:r>
      <w:r w:rsidRPr="00DD5723">
        <w:rPr>
          <w:rFonts w:cstheme="minorHAnsi"/>
          <w:spacing w:val="-1"/>
        </w:rPr>
        <w:t xml:space="preserve"> </w:t>
      </w:r>
      <w:r w:rsidRPr="00DD5723">
        <w:rPr>
          <w:rFonts w:cstheme="minorHAnsi"/>
        </w:rPr>
        <w:t>an</w:t>
      </w:r>
      <w:r w:rsidRPr="00DD5723">
        <w:rPr>
          <w:rFonts w:cstheme="minorHAnsi"/>
          <w:spacing w:val="-1"/>
        </w:rPr>
        <w:t xml:space="preserve"> </w:t>
      </w:r>
      <w:r w:rsidRPr="00DD5723">
        <w:rPr>
          <w:rFonts w:cstheme="minorHAnsi"/>
        </w:rPr>
        <w:t>organization’s</w:t>
      </w:r>
      <w:r w:rsidRPr="00DD5723">
        <w:rPr>
          <w:rFonts w:cstheme="minorHAnsi"/>
          <w:spacing w:val="61"/>
        </w:rPr>
        <w:t xml:space="preserve"> </w:t>
      </w:r>
      <w:r w:rsidRPr="00DD5723">
        <w:rPr>
          <w:rFonts w:cstheme="minorHAnsi"/>
          <w:spacing w:val="-1"/>
        </w:rPr>
        <w:t>mission.</w:t>
      </w:r>
      <w:r w:rsidRPr="00DD5723">
        <w:rPr>
          <w:rFonts w:cstheme="minorHAnsi"/>
        </w:rPr>
        <w:t xml:space="preserve"> These </w:t>
      </w:r>
      <w:r w:rsidRPr="00DD5723">
        <w:rPr>
          <w:rFonts w:cstheme="minorHAnsi"/>
          <w:spacing w:val="-1"/>
        </w:rPr>
        <w:t>measures</w:t>
      </w:r>
      <w:r w:rsidRPr="00DD5723">
        <w:rPr>
          <w:rFonts w:cstheme="minorHAnsi"/>
        </w:rPr>
        <w:t xml:space="preserve"> are inherently </w:t>
      </w:r>
      <w:r w:rsidRPr="00DD5723">
        <w:rPr>
          <w:rFonts w:cstheme="minorHAnsi"/>
          <w:spacing w:val="-1"/>
        </w:rPr>
        <w:t xml:space="preserve">organization-specific </w:t>
      </w:r>
      <w:r w:rsidRPr="00DD5723">
        <w:rPr>
          <w:rFonts w:cstheme="minorHAnsi"/>
        </w:rPr>
        <w:t>since</w:t>
      </w:r>
      <w:r w:rsidRPr="00DD5723">
        <w:rPr>
          <w:rFonts w:cstheme="minorHAnsi"/>
          <w:spacing w:val="-1"/>
        </w:rPr>
        <w:t xml:space="preserve"> </w:t>
      </w:r>
      <w:r w:rsidRPr="00DD5723">
        <w:rPr>
          <w:rFonts w:cstheme="minorHAnsi"/>
        </w:rPr>
        <w:t>each</w:t>
      </w:r>
      <w:r w:rsidRPr="00DD5723">
        <w:rPr>
          <w:rFonts w:cstheme="minorHAnsi"/>
          <w:spacing w:val="-1"/>
        </w:rPr>
        <w:t xml:space="preserve"> </w:t>
      </w:r>
      <w:r w:rsidRPr="00DD5723">
        <w:rPr>
          <w:rFonts w:cstheme="minorHAnsi"/>
        </w:rPr>
        <w:t>organization</w:t>
      </w:r>
      <w:r w:rsidRPr="00DD5723">
        <w:rPr>
          <w:rFonts w:cstheme="minorHAnsi"/>
          <w:spacing w:val="-1"/>
        </w:rPr>
        <w:t xml:space="preserve"> </w:t>
      </w:r>
      <w:r w:rsidRPr="00DD5723">
        <w:rPr>
          <w:rFonts w:cstheme="minorHAnsi"/>
        </w:rPr>
        <w:t>has</w:t>
      </w:r>
      <w:r w:rsidRPr="00DD5723">
        <w:rPr>
          <w:rFonts w:cstheme="minorHAnsi"/>
          <w:spacing w:val="-1"/>
        </w:rPr>
        <w:t xml:space="preserve"> </w:t>
      </w:r>
      <w:r w:rsidRPr="00DD5723">
        <w:rPr>
          <w:rFonts w:cstheme="minorHAnsi"/>
        </w:rPr>
        <w:t>a</w:t>
      </w:r>
      <w:r w:rsidRPr="00DD5723">
        <w:rPr>
          <w:rFonts w:cstheme="minorHAnsi"/>
          <w:spacing w:val="63"/>
        </w:rPr>
        <w:t xml:space="preserve"> </w:t>
      </w:r>
      <w:r w:rsidRPr="00DD5723">
        <w:rPr>
          <w:rFonts w:cstheme="minorHAnsi"/>
        </w:rPr>
        <w:t>unique</w:t>
      </w:r>
      <w:r w:rsidRPr="00DD5723">
        <w:rPr>
          <w:rFonts w:cstheme="minorHAnsi"/>
          <w:spacing w:val="-1"/>
        </w:rPr>
        <w:t xml:space="preserve"> mission.</w:t>
      </w:r>
    </w:p>
    <w:p w:rsidR="00731C26" w:rsidRPr="00DD5723" w:rsidRDefault="00731C26" w:rsidP="00C757DB">
      <w:pPr>
        <w:jc w:val="both"/>
        <w:rPr>
          <w:rFonts w:cstheme="minorHAnsi"/>
        </w:rPr>
      </w:pPr>
      <w:r w:rsidRPr="00DD5723">
        <w:rPr>
          <w:rFonts w:cstheme="minorHAnsi"/>
        </w:rPr>
        <w:t>The</w:t>
      </w:r>
      <w:r w:rsidRPr="00DD5723">
        <w:rPr>
          <w:rFonts w:cstheme="minorHAnsi"/>
          <w:spacing w:val="-1"/>
        </w:rPr>
        <w:t xml:space="preserve"> </w:t>
      </w:r>
      <w:r w:rsidRPr="00DD5723">
        <w:rPr>
          <w:rFonts w:cstheme="minorHAnsi"/>
        </w:rPr>
        <w:t>following</w:t>
      </w:r>
      <w:r w:rsidRPr="00DD5723">
        <w:rPr>
          <w:rFonts w:cstheme="minorHAnsi"/>
          <w:spacing w:val="-1"/>
        </w:rPr>
        <w:t xml:space="preserve"> </w:t>
      </w:r>
      <w:r w:rsidRPr="00DD5723">
        <w:rPr>
          <w:rFonts w:cstheme="minorHAnsi"/>
        </w:rPr>
        <w:t>sources</w:t>
      </w:r>
      <w:r w:rsidRPr="00DD5723">
        <w:rPr>
          <w:rFonts w:cstheme="minorHAnsi"/>
          <w:spacing w:val="-1"/>
        </w:rPr>
        <w:t xml:space="preserve"> will </w:t>
      </w:r>
      <w:r w:rsidRPr="00DD5723">
        <w:rPr>
          <w:rFonts w:cstheme="minorHAnsi"/>
        </w:rPr>
        <w:t>contain</w:t>
      </w:r>
      <w:r w:rsidRPr="00DD5723">
        <w:rPr>
          <w:rFonts w:cstheme="minorHAnsi"/>
          <w:spacing w:val="-1"/>
        </w:rPr>
        <w:t xml:space="preserve"> information </w:t>
      </w:r>
      <w:r w:rsidRPr="00DD5723">
        <w:rPr>
          <w:rFonts w:cstheme="minorHAnsi"/>
        </w:rPr>
        <w:t>from</w:t>
      </w:r>
      <w:r w:rsidRPr="00DD5723">
        <w:rPr>
          <w:rFonts w:cstheme="minorHAnsi"/>
          <w:spacing w:val="-2"/>
        </w:rPr>
        <w:t xml:space="preserve"> </w:t>
      </w:r>
      <w:r w:rsidRPr="00DD5723">
        <w:rPr>
          <w:rFonts w:cstheme="minorHAnsi"/>
        </w:rPr>
        <w:t xml:space="preserve">which </w:t>
      </w:r>
      <w:r w:rsidRPr="00DD5723">
        <w:rPr>
          <w:rFonts w:cstheme="minorHAnsi"/>
          <w:spacing w:val="-1"/>
        </w:rPr>
        <w:t>measures</w:t>
      </w:r>
      <w:r w:rsidRPr="00DD5723">
        <w:rPr>
          <w:rFonts w:cstheme="minorHAnsi"/>
        </w:rPr>
        <w:t xml:space="preserve"> data will be generated:</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System Security Plans;</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Plan of Action and Milestones (POA&amp;M) reports;</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Latest CCRI and IG findings;</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Tracking of information security-related activities, such as incident handling and reporting, testing, network management, audit logs, and network and information system billing;</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Risk assessments and penetration testing results;</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C&amp;A documentation (e.g., security assessment reports);</w:t>
      </w:r>
    </w:p>
    <w:p w:rsidR="00731C26" w:rsidRPr="00DD5723" w:rsidRDefault="00731C26" w:rsidP="00C757DB">
      <w:pPr>
        <w:pStyle w:val="ListParagraph"/>
        <w:numPr>
          <w:ilvl w:val="0"/>
          <w:numId w:val="22"/>
        </w:numPr>
        <w:jc w:val="both"/>
        <w:rPr>
          <w:rFonts w:eastAsia="Times New Roman" w:cstheme="minorHAnsi"/>
        </w:rPr>
      </w:pPr>
      <w:r w:rsidRPr="00DD5723">
        <w:rPr>
          <w:rFonts w:eastAsia="Times New Roman" w:cstheme="minorHAnsi"/>
        </w:rPr>
        <w:t>Continuous monitoring results;</w:t>
      </w:r>
    </w:p>
    <w:p w:rsidR="00731C26" w:rsidRPr="00DD5723" w:rsidRDefault="00731C26" w:rsidP="00731C26">
      <w:pPr>
        <w:pStyle w:val="ListParagraph"/>
        <w:numPr>
          <w:ilvl w:val="0"/>
          <w:numId w:val="22"/>
        </w:numPr>
        <w:rPr>
          <w:rFonts w:eastAsia="Times New Roman" w:cstheme="minorHAnsi"/>
        </w:rPr>
      </w:pPr>
      <w:r w:rsidRPr="00DD5723">
        <w:rPr>
          <w:rFonts w:eastAsia="Times New Roman" w:cstheme="minorHAnsi"/>
        </w:rPr>
        <w:t>Contingency plans;</w:t>
      </w:r>
    </w:p>
    <w:p w:rsidR="00731C26" w:rsidRPr="00DD5723" w:rsidRDefault="00731C26" w:rsidP="00731C26">
      <w:pPr>
        <w:pStyle w:val="ListParagraph"/>
        <w:numPr>
          <w:ilvl w:val="0"/>
          <w:numId w:val="22"/>
        </w:numPr>
        <w:rPr>
          <w:rFonts w:eastAsia="Times New Roman" w:cstheme="minorHAnsi"/>
        </w:rPr>
      </w:pPr>
      <w:r w:rsidRPr="00DD5723">
        <w:rPr>
          <w:rFonts w:eastAsia="Times New Roman" w:cstheme="minorHAnsi"/>
        </w:rPr>
        <w:t>Configuration management plans; and</w:t>
      </w:r>
    </w:p>
    <w:p w:rsidR="00731C26" w:rsidRPr="00DD5723" w:rsidRDefault="00731C26" w:rsidP="00731C26">
      <w:pPr>
        <w:pStyle w:val="ListParagraph"/>
        <w:numPr>
          <w:ilvl w:val="0"/>
          <w:numId w:val="22"/>
        </w:numPr>
        <w:rPr>
          <w:rFonts w:eastAsia="Times New Roman" w:cstheme="minorHAnsi"/>
        </w:rPr>
      </w:pPr>
      <w:r w:rsidRPr="00DD5723">
        <w:rPr>
          <w:rFonts w:eastAsia="Times New Roman" w:cstheme="minorHAnsi"/>
        </w:rPr>
        <w:lastRenderedPageBreak/>
        <w:t>Training results and statistics.</w:t>
      </w:r>
    </w:p>
    <w:p w:rsidR="00731C26" w:rsidRPr="00DD5723" w:rsidRDefault="002E29C0" w:rsidP="00731C26">
      <w:pPr>
        <w:pStyle w:val="Heading2"/>
        <w:rPr>
          <w:rFonts w:asciiTheme="minorHAnsi" w:hAnsiTheme="minorHAnsi" w:cstheme="minorHAnsi"/>
          <w:b/>
          <w:sz w:val="22"/>
        </w:rPr>
      </w:pPr>
      <w:bookmarkStart w:id="14" w:name="_Toc461110540"/>
      <w:r w:rsidRPr="00DD5723">
        <w:rPr>
          <w:rFonts w:asciiTheme="minorHAnsi" w:hAnsiTheme="minorHAnsi" w:cstheme="minorHAnsi"/>
          <w:b/>
          <w:sz w:val="22"/>
        </w:rPr>
        <w:t>5</w:t>
      </w:r>
      <w:r w:rsidR="00731C26" w:rsidRPr="00DD5723">
        <w:rPr>
          <w:rFonts w:asciiTheme="minorHAnsi" w:hAnsiTheme="minorHAnsi" w:cstheme="minorHAnsi"/>
          <w:b/>
          <w:sz w:val="22"/>
        </w:rPr>
        <w:t>.3</w:t>
      </w:r>
      <w:r w:rsidR="00731C26" w:rsidRPr="00DD5723">
        <w:rPr>
          <w:rFonts w:asciiTheme="minorHAnsi" w:hAnsiTheme="minorHAnsi" w:cstheme="minorHAnsi"/>
          <w:b/>
          <w:sz w:val="22"/>
        </w:rPr>
        <w:tab/>
        <w:t>Tracked Measures</w:t>
      </w:r>
      <w:bookmarkEnd w:id="14"/>
    </w:p>
    <w:p w:rsidR="000B52D3" w:rsidRPr="00DD5723" w:rsidRDefault="006C55D0" w:rsidP="00BE731B">
      <w:pPr>
        <w:jc w:val="both"/>
        <w:rPr>
          <w:rFonts w:cstheme="minorHAnsi"/>
        </w:rPr>
      </w:pPr>
      <w:r w:rsidRPr="00DD5723">
        <w:rPr>
          <w:rFonts w:cstheme="minorHAnsi"/>
        </w:rPr>
        <w:t>{ACRONYM}</w:t>
      </w:r>
      <w:r w:rsidR="00BE731B" w:rsidRPr="00DD5723">
        <w:rPr>
          <w:rFonts w:cstheme="minorHAnsi"/>
        </w:rPr>
        <w:t xml:space="preserve"> utilizes measures of performance to determine</w:t>
      </w:r>
      <w:r w:rsidR="000B52D3" w:rsidRPr="00DD5723">
        <w:rPr>
          <w:rFonts w:cstheme="minorHAnsi"/>
        </w:rPr>
        <w:t xml:space="preserve"> the effectiveness or efficiency of the </w:t>
      </w:r>
      <w:r w:rsidRPr="00DD5723">
        <w:rPr>
          <w:rFonts w:cstheme="minorHAnsi"/>
        </w:rPr>
        <w:t>{ACRONYM}</w:t>
      </w:r>
      <w:r w:rsidR="00BE731B" w:rsidRPr="00DD5723">
        <w:rPr>
          <w:rFonts w:cstheme="minorHAnsi"/>
        </w:rPr>
        <w:t xml:space="preserve"> </w:t>
      </w:r>
      <w:r w:rsidR="000B52D3" w:rsidRPr="00DD5723">
        <w:rPr>
          <w:rFonts w:cstheme="minorHAnsi"/>
        </w:rPr>
        <w:t xml:space="preserve">information security program and the security controls employed in support of </w:t>
      </w:r>
      <w:r w:rsidRPr="00DD5723">
        <w:rPr>
          <w:rFonts w:cstheme="minorHAnsi"/>
        </w:rPr>
        <w:t>{ACRONYM}</w:t>
      </w:r>
      <w:r w:rsidR="000B52D3" w:rsidRPr="00DD5723">
        <w:rPr>
          <w:rFonts w:cstheme="minorHAnsi"/>
        </w:rPr>
        <w:t>.</w:t>
      </w:r>
      <w:r w:rsidR="00BE731B" w:rsidRPr="00DD5723">
        <w:rPr>
          <w:rFonts w:cstheme="minorHAnsi"/>
        </w:rPr>
        <w:t xml:space="preserve"> </w:t>
      </w:r>
      <w:hyperlink w:anchor="_ENCLOSURE_1_–" w:history="1">
        <w:r w:rsidR="00BE731B" w:rsidRPr="00DD5723">
          <w:rPr>
            <w:rStyle w:val="Hyperlink"/>
            <w:rFonts w:cstheme="minorHAnsi"/>
          </w:rPr>
          <w:t>Enclosure 1</w:t>
        </w:r>
      </w:hyperlink>
      <w:r w:rsidR="00BE731B" w:rsidRPr="00DD5723">
        <w:rPr>
          <w:rFonts w:cstheme="minorHAnsi"/>
        </w:rPr>
        <w:t xml:space="preserve"> contains the reportable measures used by </w:t>
      </w:r>
      <w:r w:rsidRPr="00DD5723">
        <w:rPr>
          <w:rFonts w:cstheme="minorHAnsi"/>
        </w:rPr>
        <w:t>{ACRONYM}</w:t>
      </w:r>
      <w:r w:rsidR="00BE731B" w:rsidRPr="00DD5723">
        <w:rPr>
          <w:rFonts w:cstheme="minorHAnsi"/>
        </w:rPr>
        <w:t>.</w:t>
      </w:r>
    </w:p>
    <w:p w:rsidR="00474E98" w:rsidRPr="00DD5723" w:rsidRDefault="00474E98" w:rsidP="002E29C0">
      <w:pPr>
        <w:pStyle w:val="Heading1"/>
        <w:numPr>
          <w:ilvl w:val="0"/>
          <w:numId w:val="24"/>
        </w:numPr>
        <w:rPr>
          <w:rFonts w:asciiTheme="minorHAnsi" w:hAnsiTheme="minorHAnsi" w:cstheme="minorHAnsi"/>
          <w:b/>
          <w:sz w:val="22"/>
        </w:rPr>
      </w:pPr>
      <w:bookmarkStart w:id="15" w:name="_MISSION/BUSINESS_PROCESS_DEFINITION"/>
      <w:bookmarkStart w:id="16" w:name="_Toc461110541"/>
      <w:bookmarkEnd w:id="15"/>
      <w:r w:rsidRPr="00DD5723">
        <w:rPr>
          <w:rFonts w:asciiTheme="minorHAnsi" w:hAnsiTheme="minorHAnsi" w:cstheme="minorHAnsi"/>
          <w:b/>
          <w:sz w:val="22"/>
        </w:rPr>
        <w:t>MISSION/BUSINESS PROCESS DEFINITION</w:t>
      </w:r>
      <w:bookmarkEnd w:id="16"/>
    </w:p>
    <w:p w:rsidR="000B52D3" w:rsidRPr="00DD5723" w:rsidRDefault="00F3208C" w:rsidP="008171CA">
      <w:pPr>
        <w:jc w:val="both"/>
        <w:rPr>
          <w:rFonts w:cstheme="minorHAnsi"/>
        </w:rPr>
      </w:pPr>
      <w:r w:rsidRPr="00DD5723">
        <w:rPr>
          <w:rFonts w:cstheme="minorHAnsi"/>
          <w:color w:val="000000" w:themeColor="text1"/>
        </w:rPr>
        <w:t xml:space="preserve">Information protection needs determine the required security controls for </w:t>
      </w:r>
      <w:r w:rsidR="006C55D0" w:rsidRPr="00DD5723">
        <w:rPr>
          <w:rFonts w:cstheme="minorHAnsi"/>
          <w:color w:val="000000" w:themeColor="text1"/>
        </w:rPr>
        <w:t>{ACRONYM}</w:t>
      </w:r>
      <w:r w:rsidRPr="00DD5723">
        <w:rPr>
          <w:rFonts w:cstheme="minorHAnsi"/>
          <w:color w:val="000000" w:themeColor="text1"/>
        </w:rPr>
        <w:t xml:space="preserve">. Inherent in defining </w:t>
      </w:r>
      <w:r w:rsidR="008171CA" w:rsidRPr="00DD5723">
        <w:rPr>
          <w:rFonts w:cstheme="minorHAnsi"/>
          <w:color w:val="000000" w:themeColor="text1"/>
        </w:rPr>
        <w:t xml:space="preserve">the </w:t>
      </w:r>
      <w:r w:rsidR="006C55D0" w:rsidRPr="00DD5723">
        <w:rPr>
          <w:rFonts w:cstheme="minorHAnsi"/>
          <w:color w:val="000000" w:themeColor="text1"/>
        </w:rPr>
        <w:t>{ACRONYM}</w:t>
      </w:r>
      <w:r w:rsidRPr="00DD5723">
        <w:rPr>
          <w:rFonts w:cstheme="minorHAnsi"/>
          <w:color w:val="000000" w:themeColor="text1"/>
        </w:rPr>
        <w:t xml:space="preserve"> information protection needs </w:t>
      </w:r>
      <w:proofErr w:type="gramStart"/>
      <w:r w:rsidRPr="00DD5723">
        <w:rPr>
          <w:rFonts w:cstheme="minorHAnsi"/>
          <w:color w:val="000000" w:themeColor="text1"/>
        </w:rPr>
        <w:t>is</w:t>
      </w:r>
      <w:proofErr w:type="gramEnd"/>
      <w:r w:rsidRPr="00DD5723">
        <w:rPr>
          <w:rFonts w:cstheme="minorHAnsi"/>
          <w:color w:val="000000" w:themeColor="text1"/>
        </w:rPr>
        <w:t xml:space="preserve"> an understanding of the level of adverse impact that could result if a compromise of information occurs. The security categorization process is used to make such potential impact determinations. Mission/business process definitions and associated information protection requirements are documented by the organization in accordance with organizational policy and procedure</w:t>
      </w:r>
      <w:r w:rsidR="008171CA" w:rsidRPr="00DD5723">
        <w:rPr>
          <w:rFonts w:cstheme="minorHAnsi"/>
          <w:color w:val="000000" w:themeColor="text1"/>
        </w:rPr>
        <w:t xml:space="preserve">. Step 1, “System Categorization” contains the information protection requirements and impacts for </w:t>
      </w:r>
      <w:r w:rsidR="006C55D0" w:rsidRPr="00DD5723">
        <w:rPr>
          <w:rFonts w:cstheme="minorHAnsi"/>
          <w:color w:val="000000" w:themeColor="text1"/>
        </w:rPr>
        <w:t>{ACRONYM}</w:t>
      </w:r>
      <w:r w:rsidR="008171CA" w:rsidRPr="00DD5723">
        <w:rPr>
          <w:rFonts w:cstheme="minorHAnsi"/>
          <w:color w:val="000000" w:themeColor="text1"/>
        </w:rPr>
        <w:t>.</w:t>
      </w:r>
    </w:p>
    <w:p w:rsidR="00474E98" w:rsidRPr="00DD5723" w:rsidRDefault="00474E98" w:rsidP="002E29C0">
      <w:pPr>
        <w:pStyle w:val="Heading1"/>
        <w:numPr>
          <w:ilvl w:val="0"/>
          <w:numId w:val="24"/>
        </w:numPr>
        <w:rPr>
          <w:rFonts w:asciiTheme="minorHAnsi" w:hAnsiTheme="minorHAnsi" w:cstheme="minorHAnsi"/>
          <w:b/>
          <w:sz w:val="22"/>
        </w:rPr>
      </w:pPr>
      <w:bookmarkStart w:id="17" w:name="_INSIDER_THREAT_PROGRAM"/>
      <w:bookmarkStart w:id="18" w:name="_Toc461110542"/>
      <w:bookmarkEnd w:id="17"/>
      <w:r w:rsidRPr="00DD5723">
        <w:rPr>
          <w:rFonts w:asciiTheme="minorHAnsi" w:hAnsiTheme="minorHAnsi" w:cstheme="minorHAnsi"/>
          <w:b/>
          <w:sz w:val="22"/>
        </w:rPr>
        <w:t>INSIDER THREAT PROGRAM</w:t>
      </w:r>
      <w:bookmarkEnd w:id="18"/>
    </w:p>
    <w:p w:rsidR="000B52D3" w:rsidRPr="00DD5723" w:rsidRDefault="008171CA" w:rsidP="00BB33E9">
      <w:pPr>
        <w:jc w:val="both"/>
        <w:rPr>
          <w:rFonts w:cstheme="minorHAnsi"/>
          <w:color w:val="000000" w:themeColor="text1"/>
        </w:rPr>
      </w:pPr>
      <w:r w:rsidRPr="00DD5723">
        <w:rPr>
          <w:rFonts w:cstheme="minorHAnsi"/>
          <w:color w:val="000000" w:themeColor="text1"/>
        </w:rPr>
        <w:t xml:space="preserve">The </w:t>
      </w:r>
      <w:r w:rsidR="006C55D0" w:rsidRPr="00DD5723">
        <w:rPr>
          <w:rFonts w:cstheme="minorHAnsi"/>
          <w:color w:val="000000" w:themeColor="text1"/>
        </w:rPr>
        <w:t>{ACRONYM}</w:t>
      </w:r>
      <w:r w:rsidRPr="00DD5723">
        <w:rPr>
          <w:rFonts w:cstheme="minorHAnsi"/>
          <w:color w:val="000000" w:themeColor="text1"/>
        </w:rPr>
        <w:t xml:space="preserve"> </w:t>
      </w:r>
      <w:r w:rsidR="000B52D3" w:rsidRPr="00DD5723">
        <w:rPr>
          <w:rFonts w:cstheme="minorHAnsi"/>
          <w:color w:val="000000" w:themeColor="text1"/>
        </w:rPr>
        <w:t>Insider threat program leverage</w:t>
      </w:r>
      <w:r w:rsidRPr="00DD5723">
        <w:rPr>
          <w:rFonts w:cstheme="minorHAnsi"/>
          <w:color w:val="000000" w:themeColor="text1"/>
        </w:rPr>
        <w:t>s</w:t>
      </w:r>
      <w:r w:rsidR="000B52D3" w:rsidRPr="00DD5723">
        <w:rPr>
          <w:rFonts w:cstheme="minorHAnsi"/>
          <w:color w:val="000000" w:themeColor="text1"/>
        </w:rPr>
        <w:t xml:space="preserve"> the exist</w:t>
      </w:r>
      <w:r w:rsidRPr="00DD5723">
        <w:rPr>
          <w:rFonts w:cstheme="minorHAnsi"/>
          <w:color w:val="000000" w:themeColor="text1"/>
        </w:rPr>
        <w:t>ing</w:t>
      </w:r>
      <w:r w:rsidR="000B52D3" w:rsidRPr="00DD5723">
        <w:rPr>
          <w:rFonts w:cstheme="minorHAnsi"/>
          <w:color w:val="000000" w:themeColor="text1"/>
        </w:rPr>
        <w:t xml:space="preserve"> of incident handling teams already have in place. </w:t>
      </w:r>
    </w:p>
    <w:p w:rsidR="00474E98" w:rsidRPr="00DD5723" w:rsidRDefault="00474E98" w:rsidP="002E29C0">
      <w:pPr>
        <w:pStyle w:val="Heading1"/>
        <w:numPr>
          <w:ilvl w:val="0"/>
          <w:numId w:val="24"/>
        </w:numPr>
        <w:rPr>
          <w:rFonts w:asciiTheme="minorHAnsi" w:hAnsiTheme="minorHAnsi" w:cstheme="minorHAnsi"/>
          <w:b/>
          <w:sz w:val="22"/>
        </w:rPr>
      </w:pPr>
      <w:bookmarkStart w:id="19" w:name="_TESTING,_TRAINING,_AND"/>
      <w:bookmarkStart w:id="20" w:name="_Toc461110543"/>
      <w:bookmarkEnd w:id="19"/>
      <w:r w:rsidRPr="00DD5723">
        <w:rPr>
          <w:rFonts w:asciiTheme="minorHAnsi" w:hAnsiTheme="minorHAnsi" w:cstheme="minorHAnsi"/>
          <w:b/>
          <w:sz w:val="22"/>
        </w:rPr>
        <w:t>TESTING, TRAINING, AND MONITORING</w:t>
      </w:r>
      <w:bookmarkEnd w:id="20"/>
    </w:p>
    <w:p w:rsidR="00A44EB9" w:rsidRPr="00DD5723" w:rsidRDefault="00A44EB9" w:rsidP="00BB33E9">
      <w:pPr>
        <w:jc w:val="both"/>
        <w:rPr>
          <w:rFonts w:cstheme="minorHAnsi"/>
          <w:color w:val="000000" w:themeColor="text1"/>
        </w:rPr>
      </w:pPr>
      <w:r w:rsidRPr="00DD5723">
        <w:rPr>
          <w:rFonts w:cstheme="minorHAnsi"/>
          <w:color w:val="000000" w:themeColor="text1"/>
        </w:rPr>
        <w:t xml:space="preserve">The </w:t>
      </w:r>
      <w:r w:rsidR="006C55D0" w:rsidRPr="00DD5723">
        <w:rPr>
          <w:rFonts w:cstheme="minorHAnsi"/>
          <w:color w:val="000000" w:themeColor="text1"/>
        </w:rPr>
        <w:t>{ACRONYM}</w:t>
      </w:r>
      <w:r w:rsidRPr="00DD5723">
        <w:rPr>
          <w:rFonts w:cstheme="minorHAnsi"/>
          <w:color w:val="000000" w:themeColor="text1"/>
        </w:rPr>
        <w:t xml:space="preserve"> Continuous Monitoring Strategy implements the process for the required security testing, training, and monitoring activities.</w:t>
      </w:r>
    </w:p>
    <w:p w:rsidR="00474E98" w:rsidRPr="00DD5723" w:rsidRDefault="00474E98" w:rsidP="002E29C0">
      <w:pPr>
        <w:pStyle w:val="Heading1"/>
        <w:numPr>
          <w:ilvl w:val="0"/>
          <w:numId w:val="24"/>
        </w:numPr>
        <w:rPr>
          <w:rFonts w:asciiTheme="minorHAnsi" w:hAnsiTheme="minorHAnsi" w:cstheme="minorHAnsi"/>
          <w:b/>
          <w:sz w:val="22"/>
        </w:rPr>
      </w:pPr>
      <w:bookmarkStart w:id="21" w:name="_CONTACTS_WITH_SECURITY"/>
      <w:bookmarkStart w:id="22" w:name="_Toc461110544"/>
      <w:bookmarkEnd w:id="21"/>
      <w:r w:rsidRPr="00DD5723">
        <w:rPr>
          <w:rFonts w:asciiTheme="minorHAnsi" w:hAnsiTheme="minorHAnsi" w:cstheme="minorHAnsi"/>
          <w:b/>
          <w:sz w:val="22"/>
        </w:rPr>
        <w:t>CONTACTS WITH SECURITY GROUPS AND ASSOCIATIONS</w:t>
      </w:r>
      <w:bookmarkEnd w:id="22"/>
    </w:p>
    <w:p w:rsidR="00F3208C" w:rsidRPr="00DD5723" w:rsidRDefault="00BB33E9" w:rsidP="00BB33E9">
      <w:pPr>
        <w:jc w:val="both"/>
        <w:rPr>
          <w:rFonts w:cstheme="minorHAnsi"/>
          <w:color w:val="000000" w:themeColor="text1"/>
        </w:rPr>
      </w:pPr>
      <w:r w:rsidRPr="00DD5723">
        <w:rPr>
          <w:rFonts w:cstheme="minorHAnsi"/>
          <w:color w:val="000000" w:themeColor="text1"/>
        </w:rPr>
        <w:t xml:space="preserve">Ongoing contact with security groups and associations is of paramount importance in an environment of rapidly changing technologies and threats. </w:t>
      </w:r>
    </w:p>
    <w:p w:rsidR="00145BAC" w:rsidRPr="00DD5723" w:rsidRDefault="006C55D0" w:rsidP="00BB33E9">
      <w:pPr>
        <w:jc w:val="both"/>
        <w:rPr>
          <w:rFonts w:cstheme="minorHAnsi"/>
          <w:color w:val="000000" w:themeColor="text1"/>
        </w:rPr>
      </w:pPr>
      <w:r w:rsidRPr="00DD5723">
        <w:rPr>
          <w:rFonts w:cstheme="minorHAnsi"/>
          <w:color w:val="000000" w:themeColor="text1"/>
        </w:rPr>
        <w:t>{ACRONYM}</w:t>
      </w:r>
      <w:r w:rsidR="00145BAC" w:rsidRPr="00DD5723">
        <w:rPr>
          <w:rFonts w:cstheme="minorHAnsi"/>
          <w:color w:val="000000" w:themeColor="text1"/>
        </w:rPr>
        <w:t xml:space="preserve"> personnel collaborate with the </w:t>
      </w:r>
      <w:r w:rsidRPr="00DD5723">
        <w:rPr>
          <w:rFonts w:cstheme="minorHAnsi"/>
          <w:color w:val="000000" w:themeColor="text1"/>
        </w:rPr>
        <w:t>{ACRONYM}</w:t>
      </w:r>
      <w:r w:rsidR="00145BAC" w:rsidRPr="00DD5723">
        <w:rPr>
          <w:rFonts w:cstheme="minorHAnsi"/>
          <w:color w:val="000000" w:themeColor="text1"/>
        </w:rPr>
        <w:t xml:space="preserve"> Cyber Security team to:</w:t>
      </w:r>
    </w:p>
    <w:p w:rsidR="00145BAC" w:rsidRPr="00DD5723" w:rsidRDefault="00145BAC" w:rsidP="00145BAC">
      <w:pPr>
        <w:pStyle w:val="ListParagraph"/>
        <w:numPr>
          <w:ilvl w:val="0"/>
          <w:numId w:val="23"/>
        </w:numPr>
        <w:jc w:val="both"/>
        <w:rPr>
          <w:rFonts w:cstheme="minorHAnsi"/>
          <w:color w:val="000000" w:themeColor="text1"/>
        </w:rPr>
      </w:pPr>
      <w:r w:rsidRPr="00DD5723">
        <w:rPr>
          <w:rFonts w:eastAsia="Times New Roman" w:cstheme="minorHAnsi"/>
          <w:color w:val="000000" w:themeColor="text1"/>
        </w:rPr>
        <w:t>facilitate ongoing security education and training</w:t>
      </w:r>
    </w:p>
    <w:p w:rsidR="00145BAC" w:rsidRPr="00DD5723" w:rsidRDefault="00145BAC" w:rsidP="00145BAC">
      <w:pPr>
        <w:pStyle w:val="ListParagraph"/>
        <w:numPr>
          <w:ilvl w:val="0"/>
          <w:numId w:val="23"/>
        </w:numPr>
        <w:jc w:val="both"/>
        <w:rPr>
          <w:rFonts w:cstheme="minorHAnsi"/>
          <w:color w:val="000000" w:themeColor="text1"/>
        </w:rPr>
      </w:pPr>
      <w:r w:rsidRPr="00DD5723">
        <w:rPr>
          <w:rFonts w:eastAsia="Times New Roman" w:cstheme="minorHAnsi"/>
          <w:color w:val="000000" w:themeColor="text1"/>
        </w:rPr>
        <w:t>maintain currency with recommended security practices, techniques, and technologies</w:t>
      </w:r>
    </w:p>
    <w:p w:rsidR="00145BAC" w:rsidRPr="00DD5723" w:rsidRDefault="00145BAC" w:rsidP="00145BAC">
      <w:pPr>
        <w:pStyle w:val="ListParagraph"/>
        <w:numPr>
          <w:ilvl w:val="0"/>
          <w:numId w:val="23"/>
        </w:numPr>
        <w:jc w:val="both"/>
        <w:rPr>
          <w:rFonts w:cstheme="minorHAnsi"/>
          <w:color w:val="000000" w:themeColor="text1"/>
        </w:rPr>
      </w:pPr>
      <w:r w:rsidRPr="00DD5723">
        <w:rPr>
          <w:rFonts w:eastAsia="Times New Roman" w:cstheme="minorHAnsi"/>
          <w:color w:val="000000" w:themeColor="text1"/>
        </w:rPr>
        <w:t>share current security-related information including threats, vulnerabilities, and incidents</w:t>
      </w:r>
    </w:p>
    <w:p w:rsidR="00474E98" w:rsidRPr="00DD5723" w:rsidRDefault="00474E98" w:rsidP="002E29C0">
      <w:pPr>
        <w:pStyle w:val="Heading1"/>
        <w:numPr>
          <w:ilvl w:val="0"/>
          <w:numId w:val="24"/>
        </w:numPr>
        <w:rPr>
          <w:rFonts w:asciiTheme="minorHAnsi" w:hAnsiTheme="minorHAnsi" w:cstheme="minorHAnsi"/>
          <w:b/>
          <w:sz w:val="22"/>
        </w:rPr>
      </w:pPr>
      <w:bookmarkStart w:id="23" w:name="_THREAT_AWARENESS_PROGRAM"/>
      <w:bookmarkStart w:id="24" w:name="_Toc461110545"/>
      <w:bookmarkEnd w:id="23"/>
      <w:r w:rsidRPr="00DD5723">
        <w:rPr>
          <w:rFonts w:asciiTheme="minorHAnsi" w:hAnsiTheme="minorHAnsi" w:cstheme="minorHAnsi"/>
          <w:b/>
          <w:sz w:val="22"/>
        </w:rPr>
        <w:t>THREAT AWARENESS PROGRAM</w:t>
      </w:r>
      <w:bookmarkEnd w:id="24"/>
    </w:p>
    <w:p w:rsidR="00F3208C" w:rsidRPr="00DD5723" w:rsidRDefault="00145BAC" w:rsidP="00145BAC">
      <w:pPr>
        <w:jc w:val="both"/>
        <w:rPr>
          <w:rFonts w:cstheme="minorHAnsi"/>
          <w:color w:val="000000" w:themeColor="text1"/>
        </w:rPr>
      </w:pPr>
      <w:r w:rsidRPr="00DD5723">
        <w:rPr>
          <w:rFonts w:cstheme="minorHAnsi"/>
          <w:color w:val="000000" w:themeColor="text1"/>
        </w:rPr>
        <w:t xml:space="preserve">The constantly changing and increasing sophistication of adversaries, especially the advanced persistent threat (APT), it is becoming more likely. One of the best techniques to address this concern is for </w:t>
      </w:r>
      <w:r w:rsidR="006C55D0" w:rsidRPr="00DD5723">
        <w:rPr>
          <w:rFonts w:cstheme="minorHAnsi"/>
          <w:color w:val="000000" w:themeColor="text1"/>
        </w:rPr>
        <w:t>{ACRONYM}</w:t>
      </w:r>
      <w:r w:rsidRPr="00DD5723">
        <w:rPr>
          <w:rFonts w:cstheme="minorHAnsi"/>
          <w:color w:val="000000" w:themeColor="text1"/>
        </w:rPr>
        <w:t xml:space="preserve"> to share threat information. </w:t>
      </w:r>
    </w:p>
    <w:p w:rsidR="005817CD" w:rsidRPr="00DD5723" w:rsidRDefault="006C55D0" w:rsidP="005817CD">
      <w:pPr>
        <w:jc w:val="both"/>
        <w:rPr>
          <w:rFonts w:cstheme="minorHAnsi"/>
        </w:rPr>
      </w:pPr>
      <w:r w:rsidRPr="00DD5723">
        <w:rPr>
          <w:rFonts w:cstheme="minorHAnsi"/>
          <w:color w:val="000000" w:themeColor="text1"/>
        </w:rPr>
        <w:t>{ACRONYM}</w:t>
      </w:r>
      <w:r w:rsidR="00145BAC" w:rsidRPr="00DD5723">
        <w:rPr>
          <w:rFonts w:cstheme="minorHAnsi"/>
          <w:color w:val="000000" w:themeColor="text1"/>
        </w:rPr>
        <w:t xml:space="preserve"> personnel collaborate with the </w:t>
      </w:r>
      <w:r w:rsidRPr="00DD5723">
        <w:rPr>
          <w:rFonts w:cstheme="minorHAnsi"/>
          <w:color w:val="000000" w:themeColor="text1"/>
        </w:rPr>
        <w:t>{ACRONYM}</w:t>
      </w:r>
      <w:r w:rsidR="00145BAC" w:rsidRPr="00DD5723">
        <w:rPr>
          <w:rFonts w:cstheme="minorHAnsi"/>
          <w:color w:val="000000" w:themeColor="text1"/>
        </w:rPr>
        <w:t xml:space="preserve"> Cyber Security team to share threat information.</w:t>
      </w:r>
    </w:p>
    <w:p w:rsidR="00E571E3" w:rsidRPr="00DD5723" w:rsidRDefault="005817CD" w:rsidP="005817CD">
      <w:pPr>
        <w:jc w:val="both"/>
        <w:rPr>
          <w:rFonts w:cstheme="minorHAnsi"/>
        </w:rPr>
      </w:pPr>
      <w:r w:rsidRPr="00DD5723">
        <w:rPr>
          <w:rFonts w:cstheme="minorHAnsi"/>
        </w:rPr>
        <w:t xml:space="preserve"> </w:t>
      </w:r>
    </w:p>
    <w:p w:rsidR="00A10949" w:rsidRPr="00DD5723" w:rsidRDefault="00A10949">
      <w:pPr>
        <w:rPr>
          <w:rFonts w:cstheme="minorHAnsi"/>
        </w:rPr>
      </w:pPr>
      <w:r w:rsidRPr="00DD5723">
        <w:rPr>
          <w:rFonts w:cstheme="minorHAnsi"/>
        </w:rPr>
        <w:br w:type="page"/>
      </w:r>
    </w:p>
    <w:p w:rsidR="003A5D86" w:rsidRPr="00DD5723" w:rsidRDefault="00072A5A" w:rsidP="003A5D86">
      <w:pPr>
        <w:pStyle w:val="Heading1"/>
        <w:jc w:val="center"/>
        <w:rPr>
          <w:rFonts w:asciiTheme="minorHAnsi" w:hAnsiTheme="minorHAnsi" w:cstheme="minorHAnsi"/>
          <w:b/>
        </w:rPr>
      </w:pPr>
      <w:bookmarkStart w:id="25" w:name="_8.0_THIRD-PARTY_PERSONNEL"/>
      <w:bookmarkStart w:id="26" w:name="_APPENDIX_A_–"/>
      <w:bookmarkStart w:id="27" w:name="_APPENDIX_G_–"/>
      <w:bookmarkStart w:id="28" w:name="_APPENDIX_H_–"/>
      <w:bookmarkStart w:id="29" w:name="_APPENDIX_I_–"/>
      <w:bookmarkStart w:id="30" w:name="_Toc461110546"/>
      <w:bookmarkEnd w:id="25"/>
      <w:bookmarkEnd w:id="26"/>
      <w:bookmarkEnd w:id="27"/>
      <w:bookmarkEnd w:id="28"/>
      <w:bookmarkEnd w:id="29"/>
      <w:r w:rsidRPr="00DD5723">
        <w:rPr>
          <w:rFonts w:asciiTheme="minorHAnsi" w:hAnsiTheme="minorHAnsi" w:cstheme="minorHAnsi"/>
          <w:b/>
        </w:rPr>
        <w:lastRenderedPageBreak/>
        <w:t>APPENDIX A</w:t>
      </w:r>
      <w:r w:rsidR="003A5D86" w:rsidRPr="00DD5723">
        <w:rPr>
          <w:rFonts w:asciiTheme="minorHAnsi" w:hAnsiTheme="minorHAnsi" w:cstheme="minorHAnsi"/>
          <w:b/>
        </w:rPr>
        <w:t xml:space="preserve"> – DETAILED COMPLIANCE MATRIX</w:t>
      </w:r>
      <w:bookmarkEnd w:id="30"/>
    </w:p>
    <w:p w:rsidR="00C3021D" w:rsidRPr="00DD5723" w:rsidRDefault="00C3021D">
      <w:pPr>
        <w:rPr>
          <w:rFonts w:cstheme="minorHAnsi"/>
        </w:rPr>
      </w:pPr>
      <w:r w:rsidRPr="00DD5723">
        <w:rPr>
          <w:rFonts w:cstheme="minorHAnsi"/>
        </w:rPr>
        <w:br w:type="page"/>
      </w:r>
    </w:p>
    <w:p w:rsidR="00744E97" w:rsidRPr="00DD5723" w:rsidRDefault="00744E97" w:rsidP="00BC4AA8">
      <w:pPr>
        <w:jc w:val="both"/>
        <w:rPr>
          <w:rFonts w:cstheme="minorHAnsi"/>
        </w:rPr>
      </w:pPr>
      <w:r w:rsidRPr="00DD5723">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W w:w="9509" w:type="dxa"/>
        <w:tblBorders>
          <w:top w:val="single" w:sz="4" w:space="0" w:color="auto"/>
          <w:left w:val="single" w:sz="4" w:space="0" w:color="auto"/>
          <w:bottom w:val="single" w:sz="4" w:space="0" w:color="auto"/>
          <w:right w:val="single" w:sz="4" w:space="0" w:color="auto"/>
          <w:insideH w:val="single" w:sz="4" w:space="0" w:color="5B9BD5"/>
        </w:tblBorders>
        <w:tblLayout w:type="fixed"/>
        <w:tblLook w:val="04A0" w:firstRow="1" w:lastRow="0" w:firstColumn="1" w:lastColumn="0" w:noHBand="0" w:noVBand="1"/>
      </w:tblPr>
      <w:tblGrid>
        <w:gridCol w:w="1080"/>
        <w:gridCol w:w="1137"/>
        <w:gridCol w:w="1067"/>
        <w:gridCol w:w="1199"/>
        <w:gridCol w:w="1106"/>
        <w:gridCol w:w="1040"/>
        <w:gridCol w:w="1710"/>
        <w:gridCol w:w="1170"/>
      </w:tblGrid>
      <w:tr w:rsidR="00EA706C" w:rsidRPr="00DD5723" w:rsidTr="00875500">
        <w:trPr>
          <w:trHeight w:val="420"/>
          <w:tblHeader/>
        </w:trPr>
        <w:tc>
          <w:tcPr>
            <w:tcW w:w="1080"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Control Number</w:t>
            </w:r>
          </w:p>
        </w:tc>
        <w:tc>
          <w:tcPr>
            <w:tcW w:w="1137"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Assessment Number</w:t>
            </w:r>
          </w:p>
        </w:tc>
        <w:tc>
          <w:tcPr>
            <w:tcW w:w="1067"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CCI</w:t>
            </w:r>
          </w:p>
        </w:tc>
        <w:tc>
          <w:tcPr>
            <w:tcW w:w="1199"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Confidentiality</w:t>
            </w:r>
          </w:p>
        </w:tc>
        <w:tc>
          <w:tcPr>
            <w:tcW w:w="1106"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Integrity</w:t>
            </w:r>
          </w:p>
        </w:tc>
        <w:tc>
          <w:tcPr>
            <w:tcW w:w="1040"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Availability</w:t>
            </w:r>
          </w:p>
        </w:tc>
        <w:tc>
          <w:tcPr>
            <w:tcW w:w="1710"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Assessment Procedures</w:t>
            </w:r>
          </w:p>
        </w:tc>
        <w:tc>
          <w:tcPr>
            <w:tcW w:w="1170" w:type="dxa"/>
            <w:shd w:val="clear" w:color="5B9BD5" w:fill="5B9BD5"/>
            <w:hideMark/>
          </w:tcPr>
          <w:p w:rsidR="00EA706C" w:rsidRPr="00DD5723" w:rsidRDefault="00EA706C" w:rsidP="00EA706C">
            <w:pPr>
              <w:spacing w:after="0" w:line="240" w:lineRule="auto"/>
              <w:rPr>
                <w:rFonts w:eastAsia="Times New Roman" w:cstheme="minorHAnsi"/>
                <w:b/>
                <w:bCs/>
                <w:color w:val="FFFFFF"/>
                <w:sz w:val="16"/>
                <w:szCs w:val="16"/>
              </w:rPr>
            </w:pPr>
            <w:r w:rsidRPr="00DD5723">
              <w:rPr>
                <w:rFonts w:eastAsia="Times New Roman" w:cstheme="minorHAnsi"/>
                <w:b/>
                <w:bCs/>
                <w:color w:val="FFFFFF"/>
                <w:sz w:val="16"/>
                <w:szCs w:val="16"/>
              </w:rPr>
              <w:t>References</w:t>
            </w:r>
          </w:p>
        </w:tc>
      </w:tr>
      <w:tr w:rsidR="00EA706C" w:rsidRPr="00DD5723" w:rsidTr="00EB5C86">
        <w:trPr>
          <w:trHeight w:val="257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1" w:name="PM1"/>
            <w:r w:rsidRPr="00DD5723">
              <w:rPr>
                <w:rFonts w:eastAsia="Times New Roman" w:cstheme="minorHAnsi"/>
                <w:color w:val="000000"/>
                <w:sz w:val="16"/>
                <w:szCs w:val="16"/>
              </w:rPr>
              <w:t>PM-1</w:t>
            </w:r>
            <w:bookmarkEnd w:id="31"/>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CCI-000073</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EB5C86">
        <w:trPr>
          <w:trHeight w:val="2618"/>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CCI-002985</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60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CCI-001680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57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CCI-002986</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456"/>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(3)</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CCI-002984</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60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(3)</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CCI-002987</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57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(4)</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CCI-000074</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537"/>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(a) (4)</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CCI-002988</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33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CCI-000076</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being inspected/assessed is automatically compliant with this CCI because they are covered at the DoD level.</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has defined the frequency as reviewed annually - updated as appropriate.</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57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CCI-000075</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618"/>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(c)</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CCI-000077</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60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(d)</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CCI-002989</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48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 (d)</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components are automatically compliant with this CCI as they are covered at the DoD level by DoDI 8500.01 and the Knowledge Service.  If the organization or system owner is utilizing common </w:t>
            </w:r>
            <w:r w:rsidR="00EB5C86" w:rsidRPr="00DD5723">
              <w:rPr>
                <w:rFonts w:eastAsia="Times New Roman" w:cstheme="minorHAnsi"/>
                <w:color w:val="000000"/>
                <w:sz w:val="16"/>
                <w:szCs w:val="16"/>
              </w:rPr>
              <w:t>controls,</w:t>
            </w:r>
            <w:r w:rsidRPr="00DD5723">
              <w:rPr>
                <w:rFonts w:eastAsia="Times New Roman" w:cstheme="minorHAnsi"/>
                <w:color w:val="000000"/>
                <w:sz w:val="16"/>
                <w:szCs w:val="16"/>
              </w:rPr>
              <w:t xml:space="preserve"> they must be </w:t>
            </w:r>
            <w:r w:rsidR="00EB5C86" w:rsidRPr="00DD5723">
              <w:rPr>
                <w:rFonts w:eastAsia="Times New Roman" w:cstheme="minorHAnsi"/>
                <w:color w:val="000000"/>
                <w:sz w:val="16"/>
                <w:szCs w:val="16"/>
              </w:rPr>
              <w:t>documented in</w:t>
            </w:r>
            <w:r w:rsidRPr="00DD5723">
              <w:rPr>
                <w:rFonts w:eastAsia="Times New Roman" w:cstheme="minorHAnsi"/>
                <w:color w:val="000000"/>
                <w:sz w:val="16"/>
                <w:szCs w:val="16"/>
              </w:rPr>
              <w:t xml:space="preserve"> their Security Plan.</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267"/>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2" w:name="PM10"/>
            <w:r w:rsidRPr="00DD5723">
              <w:rPr>
                <w:rFonts w:eastAsia="Times New Roman" w:cstheme="minorHAnsi"/>
                <w:color w:val="000000"/>
                <w:sz w:val="16"/>
                <w:szCs w:val="16"/>
              </w:rPr>
              <w:t>PM-10</w:t>
            </w:r>
            <w:bookmarkEnd w:id="32"/>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CCI-000229</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meets the DoD requirement to manage the security authorization process.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at the DoD level,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42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CCI-000230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meets the DoD requirement to manage the security authorization process.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at the DoD level,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39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CCI-000231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meets the DoD requirement to manage the security authorization process.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at the DoD level,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537"/>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CCI-000233</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DoDI 8510.01 meets the DoD requirement </w:t>
            </w:r>
            <w:r w:rsidR="00EB5C86" w:rsidRPr="00DD5723">
              <w:rPr>
                <w:rFonts w:eastAsia="Times New Roman" w:cstheme="minorHAnsi"/>
                <w:color w:val="000000"/>
                <w:sz w:val="16"/>
                <w:szCs w:val="16"/>
              </w:rPr>
              <w:t>to designate</w:t>
            </w:r>
            <w:r w:rsidRPr="00DD5723">
              <w:rPr>
                <w:rFonts w:eastAsia="Times New Roman" w:cstheme="minorHAnsi"/>
                <w:color w:val="000000"/>
                <w:sz w:val="16"/>
                <w:szCs w:val="16"/>
              </w:rPr>
              <w:t xml:space="preserve"> roles and responsibilities for the risk management process.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at the DoD level,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33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PM-10</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PM-10 (c)</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CCI-000234</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meets the DoD requirement to fully integrate the security authorization process.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at the DoD level,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39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3" w:name="PM11"/>
            <w:r w:rsidRPr="00DD5723">
              <w:rPr>
                <w:rFonts w:eastAsia="Times New Roman" w:cstheme="minorHAnsi"/>
                <w:color w:val="000000"/>
                <w:sz w:val="16"/>
                <w:szCs w:val="16"/>
              </w:rPr>
              <w:t>PM-11</w:t>
            </w:r>
            <w:bookmarkEnd w:id="33"/>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PM-11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CCI-000235</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meets the DoD requirement to define mission/business processes.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complaint with this control as they are covered at the DoD level,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1754"/>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PM-11</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PM-11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CCI-000236</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security plan to ensure the security categorization has been documented IAW CNSSI 1253.</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INSIDER_THREAT_PROGRAM" w:history="1">
              <w:r w:rsidR="00D32958" w:rsidRPr="00DD5723">
                <w:rPr>
                  <w:rStyle w:val="Hyperlink"/>
                  <w:rFonts w:eastAsia="Times New Roman" w:cstheme="minorHAnsi"/>
                  <w:sz w:val="16"/>
                  <w:szCs w:val="16"/>
                </w:rPr>
                <w:t>Section 6</w:t>
              </w:r>
            </w:hyperlink>
          </w:p>
        </w:tc>
      </w:tr>
      <w:tr w:rsidR="00EA706C" w:rsidRPr="00DD5723" w:rsidTr="00875500">
        <w:trPr>
          <w:trHeight w:val="305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4" w:name="PM12"/>
            <w:r w:rsidRPr="00DD5723">
              <w:rPr>
                <w:rFonts w:eastAsia="Times New Roman" w:cstheme="minorHAnsi"/>
                <w:color w:val="000000"/>
                <w:sz w:val="16"/>
                <w:szCs w:val="16"/>
              </w:rPr>
              <w:t>PM-12</w:t>
            </w:r>
            <w:bookmarkEnd w:id="34"/>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CCI-002996</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insider threat program to ensure the organization being inspected/assessed implements an insider threat program that includes a cross-discipline insider threat incident handling team.</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INSIDER_THREAT_PROGRAM" w:history="1">
              <w:r w:rsidR="00D32958" w:rsidRPr="00DD5723">
                <w:rPr>
                  <w:rStyle w:val="Hyperlink"/>
                  <w:rFonts w:eastAsia="Times New Roman" w:cstheme="minorHAnsi"/>
                  <w:sz w:val="16"/>
                  <w:szCs w:val="16"/>
                </w:rPr>
                <w:t>Section 7</w:t>
              </w:r>
            </w:hyperlink>
          </w:p>
        </w:tc>
      </w:tr>
      <w:tr w:rsidR="00EA706C" w:rsidRPr="00DD5723" w:rsidTr="00875500">
        <w:trPr>
          <w:trHeight w:val="293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5" w:name="PM13"/>
            <w:r w:rsidRPr="00DD5723">
              <w:rPr>
                <w:rFonts w:eastAsia="Times New Roman" w:cstheme="minorHAnsi"/>
                <w:color w:val="000000"/>
                <w:sz w:val="16"/>
                <w:szCs w:val="16"/>
              </w:rPr>
              <w:lastRenderedPageBreak/>
              <w:t>PM-13</w:t>
            </w:r>
            <w:bookmarkEnd w:id="35"/>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PM-13</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CCI-002997</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DoD 8570.01-M meets the DoD requirement </w:t>
            </w:r>
            <w:r w:rsidR="00EB5C86" w:rsidRPr="00DD5723">
              <w:rPr>
                <w:rFonts w:eastAsia="Times New Roman" w:cstheme="minorHAnsi"/>
                <w:color w:val="000000"/>
                <w:sz w:val="16"/>
                <w:szCs w:val="16"/>
              </w:rPr>
              <w:t>to establish</w:t>
            </w:r>
            <w:r w:rsidRPr="00DD5723">
              <w:rPr>
                <w:rFonts w:eastAsia="Times New Roman" w:cstheme="minorHAnsi"/>
                <w:color w:val="000000"/>
                <w:sz w:val="16"/>
                <w:szCs w:val="16"/>
              </w:rPr>
              <w:t xml:space="preserve"> an information security workforce development and improvement program.</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complaint with this control as they are covered at the DoD level, DoDI 8570.01-M.</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3356"/>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6" w:name="PM14"/>
            <w:r w:rsidRPr="00DD5723">
              <w:rPr>
                <w:rFonts w:eastAsia="Times New Roman" w:cstheme="minorHAnsi"/>
                <w:color w:val="000000"/>
                <w:sz w:val="16"/>
                <w:szCs w:val="16"/>
              </w:rPr>
              <w:t>PM-14</w:t>
            </w:r>
            <w:bookmarkEnd w:id="36"/>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CCI-002998</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w:t>
            </w:r>
            <w:r w:rsidR="00EB5C86" w:rsidRPr="00DD5723">
              <w:rPr>
                <w:rFonts w:eastAsia="Times New Roman" w:cstheme="minorHAnsi"/>
                <w:color w:val="000000"/>
                <w:sz w:val="16"/>
                <w:szCs w:val="16"/>
              </w:rPr>
              <w:t>assessed implements</w:t>
            </w:r>
            <w:r w:rsidRPr="00DD5723">
              <w:rPr>
                <w:rFonts w:eastAsia="Times New Roman" w:cstheme="minorHAnsi"/>
                <w:color w:val="000000"/>
                <w:sz w:val="16"/>
                <w:szCs w:val="16"/>
              </w:rPr>
              <w:t xml:space="preserve"> a process for ensuring that organizational plans for conducting security testing activities associated with organizational information systems are developed.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32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CCI-002999</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implements a process for ensuring that organizational plans for conducting security testing activities associated with organizational information systems are maintained.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23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implements a process for ensuring that organizational plans for conducting security training activities associated with organizational information systems are developed.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32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implements a process for ensuring that organizational plans for conducting security training activities associated with organizational information systems are maintained.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32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CCI-003002</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w:t>
            </w:r>
            <w:r w:rsidR="00EB5C86" w:rsidRPr="00DD5723">
              <w:rPr>
                <w:rFonts w:eastAsia="Times New Roman" w:cstheme="minorHAnsi"/>
                <w:color w:val="000000"/>
                <w:sz w:val="16"/>
                <w:szCs w:val="16"/>
              </w:rPr>
              <w:t>assessed implements</w:t>
            </w:r>
            <w:r w:rsidRPr="00DD5723">
              <w:rPr>
                <w:rFonts w:eastAsia="Times New Roman" w:cstheme="minorHAnsi"/>
                <w:color w:val="000000"/>
                <w:sz w:val="16"/>
                <w:szCs w:val="16"/>
              </w:rPr>
              <w:t xml:space="preserve"> a process for ensuring that organizational plans for conducting security monitoring activities associated with organizational information systems are developed.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23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CCI-003003</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implements a process for ensuring that organizational plans for conducting security monitoring activities associated with organizational information systems are maintained.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413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CCI-003004</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as well as records of execution to ensure the organization being inspected/assessed   implements a process for ensuring that organizational plans for conducting security testing associated with organizational information systems continue to be executed in a timely manner.</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413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CCI-003005</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 xml:space="preserve">The organization conducting the inspection/assessment obtains and examines the documented </w:t>
            </w:r>
            <w:r w:rsidR="00EB5C86" w:rsidRPr="00DD5723">
              <w:rPr>
                <w:rFonts w:eastAsia="Times New Roman" w:cstheme="minorHAnsi"/>
                <w:color w:val="000000"/>
                <w:sz w:val="16"/>
                <w:szCs w:val="16"/>
              </w:rPr>
              <w:t>process as</w:t>
            </w:r>
            <w:r w:rsidRPr="00DD5723">
              <w:rPr>
                <w:rFonts w:eastAsia="Times New Roman" w:cstheme="minorHAnsi"/>
                <w:color w:val="000000"/>
                <w:sz w:val="16"/>
                <w:szCs w:val="16"/>
              </w:rPr>
              <w:t xml:space="preserve"> well as the records of execution to ensure the organization being inspected/</w:t>
            </w:r>
            <w:r w:rsidR="00EB5C86" w:rsidRPr="00DD5723">
              <w:rPr>
                <w:rFonts w:eastAsia="Times New Roman" w:cstheme="minorHAnsi"/>
                <w:color w:val="000000"/>
                <w:sz w:val="16"/>
                <w:szCs w:val="16"/>
              </w:rPr>
              <w:t>assessed implements</w:t>
            </w:r>
            <w:r w:rsidRPr="00DD5723">
              <w:rPr>
                <w:rFonts w:eastAsia="Times New Roman" w:cstheme="minorHAnsi"/>
                <w:color w:val="000000"/>
                <w:sz w:val="16"/>
                <w:szCs w:val="16"/>
              </w:rPr>
              <w:t xml:space="preserve"> a process for ensuring that organizational plans for conducting security training associated with organizational information systems continue to be executed in a timely manner.</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404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(a) (2)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CCI-003006</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as well as the records of execution to ensure the organization being inspected/</w:t>
            </w:r>
            <w:r w:rsidR="00EB5C86" w:rsidRPr="00DD5723">
              <w:rPr>
                <w:rFonts w:eastAsia="Times New Roman" w:cstheme="minorHAnsi"/>
                <w:color w:val="000000"/>
                <w:sz w:val="16"/>
                <w:szCs w:val="16"/>
              </w:rPr>
              <w:t>assessed implements</w:t>
            </w:r>
            <w:r w:rsidRPr="00DD5723">
              <w:rPr>
                <w:rFonts w:eastAsia="Times New Roman" w:cstheme="minorHAnsi"/>
                <w:color w:val="000000"/>
                <w:sz w:val="16"/>
                <w:szCs w:val="16"/>
              </w:rPr>
              <w:t xml:space="preserve"> a process for ensuring that organizational plans for conducting security monitoring activities associated with organizational information systems continue to be executed in a timely manner.</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5250"/>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CCI-003007</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as well as the record of reviews to ensure the organization being inspected/assessed reviews testing plans for consistency with the organizational risk management strategy and organization-wide priorities for risk response actions.</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32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CCI-003008</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as well as the record of reviews to ensure the organization being inspected/assessed reviews training plans for consistency with the organizational risk management strategy and organization-wide priorities for risk response actions.</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500"/>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PM-14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CCI-003009</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as well as the record of reviews to ensure the organization being inspected/assessed reviews monitoring plans for consistency with the organizational risk management strategy and organization-wide priorities for risk response actions.</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ESTING,_TRAINING,_AND" w:history="1">
              <w:r w:rsidR="00D32958" w:rsidRPr="00DD5723">
                <w:rPr>
                  <w:rStyle w:val="Hyperlink"/>
                  <w:rFonts w:eastAsia="Times New Roman" w:cstheme="minorHAnsi"/>
                  <w:sz w:val="16"/>
                  <w:szCs w:val="16"/>
                </w:rPr>
                <w:t>Section 8</w:t>
              </w:r>
            </w:hyperlink>
          </w:p>
        </w:tc>
      </w:tr>
      <w:tr w:rsidR="00EA706C" w:rsidRPr="00DD5723" w:rsidTr="00875500">
        <w:trPr>
          <w:trHeight w:val="368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7" w:name="PM15"/>
            <w:r w:rsidRPr="00DD5723">
              <w:rPr>
                <w:rFonts w:eastAsia="Times New Roman" w:cstheme="minorHAnsi"/>
                <w:color w:val="000000"/>
                <w:sz w:val="16"/>
                <w:szCs w:val="16"/>
              </w:rPr>
              <w:t>PM-15</w:t>
            </w:r>
            <w:bookmarkEnd w:id="37"/>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PM-15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CCI-003010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artifacts showing contact to ensure the organization being inspected/assessed establishes and institutionalizes contact with selected groups and associations within the security community to facilitate ongoing security education and training for organizational personnel.</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CONTACTS_WITH_SECURITY" w:history="1">
              <w:r w:rsidR="00D32958" w:rsidRPr="00DD5723">
                <w:rPr>
                  <w:rStyle w:val="Hyperlink"/>
                  <w:rFonts w:eastAsia="Times New Roman" w:cstheme="minorHAnsi"/>
                  <w:sz w:val="16"/>
                  <w:szCs w:val="16"/>
                </w:rPr>
                <w:t>Section 9</w:t>
              </w:r>
            </w:hyperlink>
          </w:p>
        </w:tc>
      </w:tr>
      <w:tr w:rsidR="00EA706C" w:rsidRPr="00DD5723" w:rsidTr="00875500">
        <w:trPr>
          <w:trHeight w:val="368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PM-15</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PM-15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CCI-003011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artifacts showing contact to ensure the organization being inspected/assessed establishes and institutionalizes contact with selected groups and associations within the security community to maintain currency with recommended security practices, techniques, and technologies.</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CONTACTS_WITH_SECURITY" w:history="1">
              <w:r w:rsidR="00D32958" w:rsidRPr="00DD5723">
                <w:rPr>
                  <w:rStyle w:val="Hyperlink"/>
                  <w:rFonts w:eastAsia="Times New Roman" w:cstheme="minorHAnsi"/>
                  <w:sz w:val="16"/>
                  <w:szCs w:val="16"/>
                </w:rPr>
                <w:t>Section 9</w:t>
              </w:r>
            </w:hyperlink>
          </w:p>
        </w:tc>
      </w:tr>
      <w:tr w:rsidR="00EA706C" w:rsidRPr="00DD5723" w:rsidTr="00875500">
        <w:trPr>
          <w:trHeight w:val="368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PM-15</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PM-15 (c )</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CCI-003012</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artifacts showing contact to ensure the organization being inspected/assessed establishes and institutionalizes contact with selected groups and associations within the security community to share current security-related information including threats, vulnerabilities, and incidents.</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CONTACTS_WITH_SECURITY" w:history="1">
              <w:r w:rsidR="00D32958" w:rsidRPr="00DD5723">
                <w:rPr>
                  <w:rStyle w:val="Hyperlink"/>
                  <w:rFonts w:eastAsia="Times New Roman" w:cstheme="minorHAnsi"/>
                  <w:sz w:val="16"/>
                  <w:szCs w:val="16"/>
                </w:rPr>
                <w:t>Section 9</w:t>
              </w:r>
            </w:hyperlink>
          </w:p>
        </w:tc>
      </w:tr>
      <w:tr w:rsidR="00EA706C" w:rsidRPr="00DD5723" w:rsidTr="00875500">
        <w:trPr>
          <w:trHeight w:val="293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8" w:name="PM16"/>
            <w:r w:rsidRPr="00DD5723">
              <w:rPr>
                <w:rFonts w:eastAsia="Times New Roman" w:cstheme="minorHAnsi"/>
                <w:color w:val="000000"/>
                <w:sz w:val="16"/>
                <w:szCs w:val="16"/>
              </w:rPr>
              <w:t>PM-16</w:t>
            </w:r>
            <w:bookmarkEnd w:id="38"/>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PM-16</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CCI-003013</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threat awareness program to ensure the organization being inspected/assessed implements a threat awareness program that includes a cross-organization information-sharing capability.</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THREAT_AWARENESS_PROGRAM" w:history="1">
              <w:r w:rsidR="00D32958" w:rsidRPr="00DD5723">
                <w:rPr>
                  <w:rStyle w:val="Hyperlink"/>
                  <w:rFonts w:eastAsia="Times New Roman" w:cstheme="minorHAnsi"/>
                  <w:sz w:val="16"/>
                  <w:szCs w:val="16"/>
                </w:rPr>
                <w:t>Section 10</w:t>
              </w:r>
            </w:hyperlink>
          </w:p>
        </w:tc>
      </w:tr>
      <w:tr w:rsidR="00EA706C" w:rsidRPr="00DD5723" w:rsidTr="00875500">
        <w:trPr>
          <w:trHeight w:val="134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39" w:name="PM2"/>
            <w:r w:rsidRPr="00DD5723">
              <w:rPr>
                <w:rFonts w:eastAsia="Times New Roman" w:cstheme="minorHAnsi"/>
                <w:color w:val="000000"/>
                <w:sz w:val="16"/>
                <w:szCs w:val="16"/>
              </w:rPr>
              <w:t>PM-2</w:t>
            </w:r>
            <w:bookmarkEnd w:id="39"/>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CCI-000078</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 organizations are automatically compliant with this control as they are covered by the appointment of the DoD SISO.</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359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0" w:name="PM3"/>
            <w:r w:rsidRPr="00DD5723">
              <w:rPr>
                <w:rFonts w:eastAsia="Times New Roman" w:cstheme="minorHAnsi"/>
                <w:color w:val="000000"/>
                <w:sz w:val="16"/>
                <w:szCs w:val="16"/>
              </w:rPr>
              <w:lastRenderedPageBreak/>
              <w:t>PM-3</w:t>
            </w:r>
            <w:bookmarkEnd w:id="40"/>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PM-3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CCI-000080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ensures that all capital planning and investment requests include the resources needed to implement the information security program and documents all exceptions to this requirement.</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2.0_INFORMATION_SECURITY" w:history="1">
              <w:r w:rsidR="00801042" w:rsidRPr="00DD5723">
                <w:rPr>
                  <w:rStyle w:val="Hyperlink"/>
                  <w:rFonts w:eastAsia="Times New Roman" w:cstheme="minorHAnsi"/>
                  <w:sz w:val="16"/>
                  <w:szCs w:val="16"/>
                </w:rPr>
                <w:t>Section 2</w:t>
              </w:r>
            </w:hyperlink>
          </w:p>
        </w:tc>
      </w:tr>
      <w:tr w:rsidR="00EA706C" w:rsidRPr="00DD5723" w:rsidTr="00875500">
        <w:trPr>
          <w:trHeight w:val="2510"/>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PM-3</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PM-3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CCI-000081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employs a business case/Exhibit 300/Exhibit 53 to record the resources required.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2.0_INFORMATION_SECURITY" w:history="1">
              <w:r w:rsidR="00801042" w:rsidRPr="00DD5723">
                <w:rPr>
                  <w:rStyle w:val="Hyperlink"/>
                  <w:rFonts w:eastAsia="Times New Roman" w:cstheme="minorHAnsi"/>
                  <w:sz w:val="16"/>
                  <w:szCs w:val="16"/>
                </w:rPr>
                <w:t>Section 2</w:t>
              </w:r>
            </w:hyperlink>
          </w:p>
        </w:tc>
      </w:tr>
      <w:tr w:rsidR="00EA706C" w:rsidRPr="00DD5723" w:rsidTr="00875500">
        <w:trPr>
          <w:trHeight w:val="269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PM-3</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PM-3 (c)</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CCI-000141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to ensure the organization being inspected/assessed ensure that information security resources are available for expenditure as planned.</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2.0_INFORMATION_SECURITY" w:history="1">
              <w:r w:rsidR="00801042" w:rsidRPr="00DD5723">
                <w:rPr>
                  <w:rStyle w:val="Hyperlink"/>
                  <w:rFonts w:eastAsia="Times New Roman" w:cstheme="minorHAnsi"/>
                  <w:sz w:val="16"/>
                  <w:szCs w:val="16"/>
                </w:rPr>
                <w:t>Section 2</w:t>
              </w:r>
            </w:hyperlink>
          </w:p>
        </w:tc>
      </w:tr>
      <w:tr w:rsidR="00EA706C" w:rsidRPr="00DD5723" w:rsidTr="00875500">
        <w:trPr>
          <w:trHeight w:val="3320"/>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1" w:name="PM4"/>
            <w:r w:rsidRPr="00DD5723">
              <w:rPr>
                <w:rFonts w:eastAsia="Times New Roman" w:cstheme="minorHAnsi"/>
                <w:color w:val="000000"/>
                <w:sz w:val="16"/>
                <w:szCs w:val="16"/>
              </w:rPr>
              <w:t>PM-4</w:t>
            </w:r>
            <w:bookmarkEnd w:id="41"/>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and the Knowledge Service meet the DoD requirements to develop a process for plans of action and milestones for the security program.</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control because they are covered by the DoD level policy, DoDI 8510.01 and the Knowledge Service.</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341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 (a) (1)</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CCI-000142</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and the Knowledge Service meet the DoD requirements to maintain a process for plans of action and milestones for the security program.</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control because they are covered by the DoD level policy, DoDI 8510.01 and the Knowledge Service.</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449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 (a) (2)</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CCI-000170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and the Knowledge Service meet the DoD requirements to maintain a process to document the remedial information security actions that mitigate risk to organizational operations and assets, individuals, other organizations, and the Nation.</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control because they are covered by the DoD level policy, DoDI 8510.01 and the Knowledge Service.</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431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 (a) (3)</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CCI-002992</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DoDI 8510.01 and the Knowledge Service meet the DoD requirements to implement a process ensuring that the plans of action and miles</w:t>
            </w:r>
            <w:r w:rsidR="00654042" w:rsidRPr="00DD5723">
              <w:rPr>
                <w:rFonts w:eastAsia="Times New Roman" w:cstheme="minorHAnsi"/>
                <w:color w:val="000000"/>
                <w:sz w:val="16"/>
                <w:szCs w:val="16"/>
              </w:rPr>
              <w:t xml:space="preserve">tones for the security program </w:t>
            </w:r>
            <w:r w:rsidRPr="00DD5723">
              <w:rPr>
                <w:rFonts w:eastAsia="Times New Roman" w:cstheme="minorHAnsi"/>
                <w:color w:val="000000"/>
                <w:sz w:val="16"/>
                <w:szCs w:val="16"/>
              </w:rPr>
              <w:t>are reported in accordance with OMB FISMA reporting requirements.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control because they are covered by the DoD level policy, DoDI 8510.01 and the Knowledge Service.</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4310"/>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PM-4</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PM-4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CCI-002993</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the documented process as well as the record of reviews to ensure the organization being inspected/assessed reviews plans of action and milestones for the security program and associated organization information systems for consistency with the organizational risk management strategy and organization-wide priorities for risk response actions.</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PLAN_OF_ACTION" w:history="1">
              <w:r w:rsidR="00D32958" w:rsidRPr="00DD5723">
                <w:rPr>
                  <w:rStyle w:val="Hyperlink"/>
                  <w:rFonts w:eastAsia="Times New Roman" w:cstheme="minorHAnsi"/>
                  <w:sz w:val="16"/>
                  <w:szCs w:val="16"/>
                </w:rPr>
                <w:t>Section 3</w:t>
              </w:r>
            </w:hyperlink>
          </w:p>
        </w:tc>
      </w:tr>
      <w:tr w:rsidR="00EA706C" w:rsidRPr="00DD5723" w:rsidTr="00875500">
        <w:trPr>
          <w:trHeight w:val="314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2" w:name="PM5"/>
            <w:r w:rsidRPr="00DD5723">
              <w:rPr>
                <w:rFonts w:eastAsia="Times New Roman" w:cstheme="minorHAnsi"/>
                <w:color w:val="000000"/>
                <w:sz w:val="16"/>
                <w:szCs w:val="16"/>
              </w:rPr>
              <w:t>PM-5</w:t>
            </w:r>
            <w:bookmarkEnd w:id="42"/>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PM-5</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CCI-000207</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DITPR is the inventory for all DoD information systems.</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The organization conducting the inspection/assessment obtains and examines the inventory of information systems via DITPR to ensure the organization being inspected/assessed registers their information systems in DITPR.</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INFORMATION_SYSTEM_INVENTORY" w:history="1">
              <w:r w:rsidR="00D32958" w:rsidRPr="00DD5723">
                <w:rPr>
                  <w:rStyle w:val="Hyperlink"/>
                  <w:rFonts w:eastAsia="Times New Roman" w:cstheme="minorHAnsi"/>
                  <w:sz w:val="16"/>
                  <w:szCs w:val="16"/>
                </w:rPr>
                <w:t>Section 4</w:t>
              </w:r>
            </w:hyperlink>
          </w:p>
        </w:tc>
      </w:tr>
      <w:tr w:rsidR="00EA706C" w:rsidRPr="00DD5723" w:rsidTr="00875500">
        <w:trPr>
          <w:trHeight w:val="305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3" w:name="PM6"/>
            <w:r w:rsidRPr="00DD5723">
              <w:rPr>
                <w:rFonts w:eastAsia="Times New Roman" w:cstheme="minorHAnsi"/>
                <w:color w:val="000000"/>
                <w:sz w:val="16"/>
                <w:szCs w:val="16"/>
              </w:rPr>
              <w:t>PM-6</w:t>
            </w:r>
            <w:bookmarkEnd w:id="43"/>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PM-6</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CCI-000209</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Federal Information Systems Management Act (FISMA) meets the DoD requirements for information security performance measures of performance.</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organizations are automatically compliant with this control as they are covered at the DoD level by FISMA.</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3140"/>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lastRenderedPageBreak/>
              <w:t>PM-6</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PM-6</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CCI-000210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Federal Information Systems Management Act (FISMA) meets the DoD requirements for information security performance measures of performance.</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organizations are automatically compliant with this control as they are covered at the DoD level by FISMA.</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1241"/>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PM-6</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PM-6</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CCI-000211</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conducting the inspection/assessment obtains and examines FISMA reporting documentation.</w:t>
            </w:r>
          </w:p>
        </w:tc>
        <w:tc>
          <w:tcPr>
            <w:tcW w:w="1170" w:type="dxa"/>
            <w:shd w:val="clear" w:color="auto" w:fill="auto"/>
            <w:hideMark/>
          </w:tcPr>
          <w:p w:rsidR="00EA706C" w:rsidRPr="00DD5723" w:rsidRDefault="001403D6" w:rsidP="00654042">
            <w:pPr>
              <w:spacing w:after="0" w:line="240" w:lineRule="auto"/>
              <w:jc w:val="both"/>
              <w:rPr>
                <w:rFonts w:eastAsia="Times New Roman" w:cstheme="minorHAnsi"/>
                <w:color w:val="000000"/>
                <w:sz w:val="16"/>
                <w:szCs w:val="16"/>
              </w:rPr>
            </w:pPr>
            <w:hyperlink w:anchor="_INFORMATION_SECURITY_MEASURES" w:history="1">
              <w:r w:rsidR="00D32958" w:rsidRPr="00DD5723">
                <w:rPr>
                  <w:rStyle w:val="Hyperlink"/>
                  <w:rFonts w:eastAsia="Times New Roman" w:cstheme="minorHAnsi"/>
                  <w:sz w:val="16"/>
                  <w:szCs w:val="16"/>
                </w:rPr>
                <w:t>Section 5</w:t>
              </w:r>
            </w:hyperlink>
          </w:p>
        </w:tc>
      </w:tr>
      <w:tr w:rsidR="00EA706C" w:rsidRPr="00DD5723" w:rsidTr="00875500">
        <w:trPr>
          <w:trHeight w:val="215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4" w:name="PM7"/>
            <w:r w:rsidRPr="00DD5723">
              <w:rPr>
                <w:rFonts w:eastAsia="Times New Roman" w:cstheme="minorHAnsi"/>
                <w:color w:val="000000"/>
                <w:sz w:val="16"/>
                <w:szCs w:val="16"/>
              </w:rPr>
              <w:t>PM-7</w:t>
            </w:r>
            <w:bookmarkEnd w:id="44"/>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PM-7</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CCI-000212</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GIG IA Architecture meets the DoD requirements for enterprise architecture.</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as they covered at the DoD level.</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717"/>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5" w:name="PM8"/>
            <w:r w:rsidRPr="00DD5723">
              <w:rPr>
                <w:rFonts w:eastAsia="Times New Roman" w:cstheme="minorHAnsi"/>
                <w:color w:val="000000"/>
                <w:sz w:val="16"/>
                <w:szCs w:val="16"/>
              </w:rPr>
              <w:t>PM-8</w:t>
            </w:r>
            <w:bookmarkEnd w:id="45"/>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PM-8</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CCI-000216</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proofErr w:type="spellStart"/>
            <w:r w:rsidRPr="00DD5723">
              <w:rPr>
                <w:rFonts w:eastAsia="Times New Roman" w:cstheme="minorHAnsi"/>
                <w:color w:val="000000"/>
                <w:sz w:val="16"/>
                <w:szCs w:val="16"/>
              </w:rPr>
              <w:t>DoDD</w:t>
            </w:r>
            <w:proofErr w:type="spellEnd"/>
            <w:r w:rsidRPr="00DD5723">
              <w:rPr>
                <w:rFonts w:eastAsia="Times New Roman" w:cstheme="minorHAnsi"/>
                <w:color w:val="000000"/>
                <w:sz w:val="16"/>
                <w:szCs w:val="16"/>
              </w:rPr>
              <w:t xml:space="preserve"> 3020.40 meets the DoD requirement for the development of a critical infrastructure and key resource protection plan.</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 xml:space="preserve">DoD components are automatically compliant with this control as they are covered by the DoD level, </w:t>
            </w:r>
            <w:proofErr w:type="spellStart"/>
            <w:r w:rsidRPr="00DD5723">
              <w:rPr>
                <w:rFonts w:eastAsia="Times New Roman" w:cstheme="minorHAnsi"/>
                <w:color w:val="000000"/>
                <w:sz w:val="16"/>
                <w:szCs w:val="16"/>
              </w:rPr>
              <w:t>DoDD</w:t>
            </w:r>
            <w:proofErr w:type="spellEnd"/>
            <w:r w:rsidRPr="00DD5723">
              <w:rPr>
                <w:rFonts w:eastAsia="Times New Roman" w:cstheme="minorHAnsi"/>
                <w:color w:val="000000"/>
                <w:sz w:val="16"/>
                <w:szCs w:val="16"/>
              </w:rPr>
              <w:t xml:space="preserve"> 3020.40.</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75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PM-8</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PM-8</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CCI-001640</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proofErr w:type="spellStart"/>
            <w:r w:rsidRPr="00DD5723">
              <w:rPr>
                <w:rFonts w:eastAsia="Times New Roman" w:cstheme="minorHAnsi"/>
                <w:color w:val="000000"/>
                <w:sz w:val="16"/>
                <w:szCs w:val="16"/>
              </w:rPr>
              <w:t>DoDD</w:t>
            </w:r>
            <w:proofErr w:type="spellEnd"/>
            <w:r w:rsidRPr="00DD5723">
              <w:rPr>
                <w:rFonts w:eastAsia="Times New Roman" w:cstheme="minorHAnsi"/>
                <w:color w:val="000000"/>
                <w:sz w:val="16"/>
                <w:szCs w:val="16"/>
              </w:rPr>
              <w:t xml:space="preserve"> 3020.40 meets the DoD requirement for the development of a critical infrastructure and key resource protection plan.</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 xml:space="preserve">DoD components are automatically compliant with this control as they are covered by the DoD level, </w:t>
            </w:r>
            <w:proofErr w:type="spellStart"/>
            <w:r w:rsidRPr="00DD5723">
              <w:rPr>
                <w:rFonts w:eastAsia="Times New Roman" w:cstheme="minorHAnsi"/>
                <w:color w:val="000000"/>
                <w:sz w:val="16"/>
                <w:szCs w:val="16"/>
              </w:rPr>
              <w:t>DoDD</w:t>
            </w:r>
            <w:proofErr w:type="spellEnd"/>
            <w:r w:rsidRPr="00DD5723">
              <w:rPr>
                <w:rFonts w:eastAsia="Times New Roman" w:cstheme="minorHAnsi"/>
                <w:color w:val="000000"/>
                <w:sz w:val="16"/>
                <w:szCs w:val="16"/>
              </w:rPr>
              <w:t xml:space="preserve"> 3020.40.</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87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bookmarkStart w:id="46" w:name="PM9"/>
            <w:r w:rsidRPr="00DD5723">
              <w:rPr>
                <w:rFonts w:eastAsia="Times New Roman" w:cstheme="minorHAnsi"/>
                <w:color w:val="000000"/>
                <w:sz w:val="16"/>
                <w:szCs w:val="16"/>
              </w:rPr>
              <w:lastRenderedPageBreak/>
              <w:t>PM-9</w:t>
            </w:r>
            <w:bookmarkEnd w:id="46"/>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 (a)</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CCI-000227</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 Risk Management Framework meets the requirement for a comprehensive organizational risk strategy.</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by DoD Risk Management Framework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933"/>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 (b)</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CCI-000228</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 Risk Management Framework meets the requirement for a comprehensive organizational risk strategy.</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by DoD Risk Management Framework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96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 (c )</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CCI-002994</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DoD Risk Management Framework meets the requirement for a comprehensive organizational risk strategy.</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components are automatically compliant with this CCI because they are covered by DoD Risk Management Framework (DoDI 8510.01).</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r w:rsidR="00EA706C" w:rsidRPr="00DD5723" w:rsidTr="00875500">
        <w:trPr>
          <w:trHeight w:val="2789"/>
        </w:trPr>
        <w:tc>
          <w:tcPr>
            <w:tcW w:w="108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w:t>
            </w:r>
          </w:p>
        </w:tc>
        <w:tc>
          <w:tcPr>
            <w:tcW w:w="113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PM-9 (c )</w:t>
            </w:r>
          </w:p>
        </w:tc>
        <w:tc>
          <w:tcPr>
            <w:tcW w:w="1067"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CCI-002995</w:t>
            </w:r>
          </w:p>
        </w:tc>
        <w:tc>
          <w:tcPr>
            <w:tcW w:w="1199"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106"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040" w:type="dxa"/>
            <w:shd w:val="clear" w:color="auto" w:fill="auto"/>
            <w:hideMark/>
          </w:tcPr>
          <w:p w:rsidR="00EA706C" w:rsidRPr="00DD5723" w:rsidRDefault="00EA706C" w:rsidP="00EA706C">
            <w:pPr>
              <w:spacing w:after="0" w:line="240" w:lineRule="auto"/>
              <w:rPr>
                <w:rFonts w:eastAsia="Times New Roman" w:cstheme="minorHAnsi"/>
                <w:color w:val="000000"/>
                <w:sz w:val="16"/>
                <w:szCs w:val="16"/>
              </w:rPr>
            </w:pPr>
            <w:r w:rsidRPr="00DD5723">
              <w:rPr>
                <w:rFonts w:eastAsia="Times New Roman" w:cstheme="minorHAnsi"/>
                <w:color w:val="000000"/>
                <w:sz w:val="16"/>
                <w:szCs w:val="16"/>
              </w:rPr>
              <w:t>Low</w:t>
            </w:r>
            <w:r w:rsidRPr="00DD5723">
              <w:rPr>
                <w:rFonts w:eastAsia="Times New Roman" w:cstheme="minorHAnsi"/>
                <w:color w:val="000000"/>
                <w:sz w:val="16"/>
                <w:szCs w:val="16"/>
              </w:rPr>
              <w:br/>
              <w:t>Moderate</w:t>
            </w:r>
            <w:r w:rsidRPr="00DD5723">
              <w:rPr>
                <w:rFonts w:eastAsia="Times New Roman" w:cstheme="minorHAnsi"/>
                <w:color w:val="000000"/>
                <w:sz w:val="16"/>
                <w:szCs w:val="16"/>
              </w:rPr>
              <w:br/>
              <w:t>High</w:t>
            </w:r>
          </w:p>
        </w:tc>
        <w:tc>
          <w:tcPr>
            <w:tcW w:w="1710" w:type="dxa"/>
            <w:shd w:val="clear" w:color="auto" w:fill="auto"/>
            <w:hideMark/>
          </w:tcPr>
          <w:p w:rsidR="00EA706C" w:rsidRPr="00DD5723" w:rsidRDefault="00EA706C" w:rsidP="00654042">
            <w:pPr>
              <w:spacing w:after="0" w:line="240" w:lineRule="auto"/>
              <w:jc w:val="both"/>
              <w:rPr>
                <w:rFonts w:eastAsia="Times New Roman" w:cstheme="minorHAnsi"/>
                <w:color w:val="000000"/>
                <w:sz w:val="16"/>
                <w:szCs w:val="16"/>
              </w:rPr>
            </w:pPr>
            <w:r w:rsidRPr="00DD5723">
              <w:rPr>
                <w:rFonts w:eastAsia="Times New Roman" w:cstheme="minorHAnsi"/>
                <w:color w:val="000000"/>
                <w:sz w:val="16"/>
                <w:szCs w:val="16"/>
              </w:rPr>
              <w:t>The organization being inspected/assessed is automatically compliant with this CCI because they are covered at the DoD level.</w:t>
            </w:r>
            <w:r w:rsidRPr="00DD5723">
              <w:rPr>
                <w:rFonts w:eastAsia="Times New Roman" w:cstheme="minorHAnsi"/>
                <w:color w:val="000000"/>
                <w:sz w:val="16"/>
                <w:szCs w:val="16"/>
              </w:rPr>
              <w:br/>
              <w:t xml:space="preserve"> </w:t>
            </w:r>
            <w:r w:rsidRPr="00DD5723">
              <w:rPr>
                <w:rFonts w:eastAsia="Times New Roman" w:cstheme="minorHAnsi"/>
                <w:color w:val="000000"/>
                <w:sz w:val="16"/>
                <w:szCs w:val="16"/>
              </w:rPr>
              <w:br/>
              <w:t>DoD has defined the frequency as reviewed annually - updated as appropriate but at least within 10 years of date of issuance</w:t>
            </w:r>
          </w:p>
        </w:tc>
        <w:tc>
          <w:tcPr>
            <w:tcW w:w="1170" w:type="dxa"/>
            <w:shd w:val="clear" w:color="auto" w:fill="auto"/>
            <w:hideMark/>
          </w:tcPr>
          <w:p w:rsidR="00EA706C" w:rsidRPr="00DD5723" w:rsidRDefault="00EA706C" w:rsidP="00654042">
            <w:pPr>
              <w:spacing w:after="0" w:line="240" w:lineRule="auto"/>
              <w:jc w:val="both"/>
              <w:rPr>
                <w:rFonts w:eastAsia="Times New Roman" w:cstheme="minorHAnsi"/>
                <w:color w:val="00B050"/>
                <w:sz w:val="16"/>
                <w:szCs w:val="16"/>
              </w:rPr>
            </w:pPr>
            <w:r w:rsidRPr="00DD5723">
              <w:rPr>
                <w:rFonts w:eastAsia="Times New Roman" w:cstheme="minorHAnsi"/>
                <w:color w:val="00B050"/>
                <w:sz w:val="16"/>
                <w:szCs w:val="16"/>
              </w:rPr>
              <w:t>Automatically compliant with this CCI because they are covered at the DoD level</w:t>
            </w:r>
          </w:p>
        </w:tc>
      </w:tr>
    </w:tbl>
    <w:p w:rsidR="00D018B2" w:rsidRPr="00DD5723" w:rsidRDefault="00D018B2">
      <w:pPr>
        <w:rPr>
          <w:rFonts w:cstheme="minorHAnsi"/>
        </w:rPr>
      </w:pPr>
    </w:p>
    <w:p w:rsidR="00D018B2" w:rsidRPr="00DD5723" w:rsidRDefault="00D018B2">
      <w:pPr>
        <w:rPr>
          <w:rFonts w:cstheme="minorHAnsi"/>
        </w:rPr>
      </w:pPr>
      <w:r w:rsidRPr="00DD5723">
        <w:rPr>
          <w:rFonts w:cstheme="minorHAnsi"/>
        </w:rPr>
        <w:br w:type="page"/>
      </w:r>
    </w:p>
    <w:p w:rsidR="00D018B2" w:rsidRPr="00DD5723" w:rsidRDefault="00D018B2" w:rsidP="00D018B2">
      <w:pPr>
        <w:pStyle w:val="Heading1"/>
        <w:jc w:val="center"/>
        <w:rPr>
          <w:rFonts w:asciiTheme="minorHAnsi" w:eastAsia="Calibri" w:hAnsiTheme="minorHAnsi" w:cstheme="minorHAnsi"/>
          <w:b/>
        </w:rPr>
      </w:pPr>
      <w:bookmarkStart w:id="47" w:name="_ENCLOSURE_1_–"/>
      <w:bookmarkStart w:id="48" w:name="_Toc433030264"/>
      <w:bookmarkStart w:id="49" w:name="_Toc461110547"/>
      <w:bookmarkEnd w:id="47"/>
      <w:r w:rsidRPr="00DD5723">
        <w:rPr>
          <w:rFonts w:asciiTheme="minorHAnsi" w:eastAsia="Calibri" w:hAnsiTheme="minorHAnsi" w:cstheme="minorHAnsi"/>
          <w:b/>
        </w:rPr>
        <w:lastRenderedPageBreak/>
        <w:t xml:space="preserve">ENCLOSURE 1 – </w:t>
      </w:r>
      <w:bookmarkEnd w:id="48"/>
      <w:r w:rsidRPr="00DD5723">
        <w:rPr>
          <w:rFonts w:asciiTheme="minorHAnsi" w:eastAsia="Calibri" w:hAnsiTheme="minorHAnsi" w:cstheme="minorHAnsi"/>
          <w:b/>
        </w:rPr>
        <w:t>INFORMATION SECURITY MEASURES</w:t>
      </w:r>
      <w:bookmarkEnd w:id="49"/>
    </w:p>
    <w:p w:rsidR="00D018B2" w:rsidRPr="00DD5723" w:rsidRDefault="00D018B2">
      <w:pPr>
        <w:rPr>
          <w:rFonts w:cstheme="minorHAnsi"/>
        </w:rPr>
        <w:sectPr w:rsidR="00D018B2" w:rsidRPr="00DD5723" w:rsidSect="00D13588">
          <w:footerReference w:type="default" r:id="rId15"/>
          <w:pgSz w:w="12240" w:h="15840"/>
          <w:pgMar w:top="1440" w:right="1440" w:bottom="1440" w:left="1440" w:header="288" w:footer="720" w:gutter="0"/>
          <w:pgNumType w:start="1"/>
          <w:cols w:space="720"/>
          <w:docGrid w:linePitch="360"/>
        </w:sectPr>
      </w:pPr>
    </w:p>
    <w:tbl>
      <w:tblPr>
        <w:tblStyle w:val="ListTable3-Accent1"/>
        <w:tblW w:w="13135" w:type="dxa"/>
        <w:tblLook w:val="04A0" w:firstRow="1" w:lastRow="0" w:firstColumn="1" w:lastColumn="0" w:noHBand="0" w:noVBand="1"/>
      </w:tblPr>
      <w:tblGrid>
        <w:gridCol w:w="709"/>
        <w:gridCol w:w="1356"/>
        <w:gridCol w:w="1708"/>
        <w:gridCol w:w="2181"/>
        <w:gridCol w:w="1603"/>
        <w:gridCol w:w="643"/>
        <w:gridCol w:w="1155"/>
        <w:gridCol w:w="1530"/>
        <w:gridCol w:w="1170"/>
        <w:gridCol w:w="1080"/>
      </w:tblGrid>
      <w:tr w:rsidR="00D018B2" w:rsidRPr="00DD5723" w:rsidTr="00F67427">
        <w:trPr>
          <w:cnfStyle w:val="100000000000" w:firstRow="1" w:lastRow="0" w:firstColumn="0" w:lastColumn="0" w:oddVBand="0" w:evenVBand="0" w:oddHBand="0" w:evenHBand="0" w:firstRowFirstColumn="0" w:firstRowLastColumn="0" w:lastRowFirstColumn="0" w:lastRowLastColumn="0"/>
          <w:trHeight w:val="210"/>
          <w:tblHeader/>
        </w:trPr>
        <w:tc>
          <w:tcPr>
            <w:cnfStyle w:val="001000000100" w:firstRow="0" w:lastRow="0" w:firstColumn="1" w:lastColumn="0" w:oddVBand="0" w:evenVBand="0" w:oddHBand="0" w:evenHBand="0" w:firstRowFirstColumn="1" w:firstRowLastColumn="0" w:lastRowFirstColumn="0" w:lastRowLastColumn="0"/>
            <w:tcW w:w="709" w:type="dxa"/>
            <w:hideMark/>
          </w:tcPr>
          <w:p w:rsidR="00D018B2" w:rsidRPr="00DD5723" w:rsidRDefault="00D018B2" w:rsidP="00D018B2">
            <w:pPr>
              <w:rPr>
                <w:rFonts w:eastAsia="Times New Roman" w:cstheme="minorHAnsi"/>
                <w:sz w:val="16"/>
                <w:szCs w:val="16"/>
              </w:rPr>
            </w:pPr>
            <w:r w:rsidRPr="00DD5723">
              <w:rPr>
                <w:rFonts w:eastAsia="Times New Roman" w:cstheme="minorHAnsi"/>
                <w:sz w:val="16"/>
                <w:szCs w:val="16"/>
              </w:rPr>
              <w:lastRenderedPageBreak/>
              <w:t>ID</w:t>
            </w:r>
          </w:p>
        </w:tc>
        <w:tc>
          <w:tcPr>
            <w:tcW w:w="1356"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Goal</w:t>
            </w:r>
          </w:p>
        </w:tc>
        <w:tc>
          <w:tcPr>
            <w:tcW w:w="1708"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Measure</w:t>
            </w:r>
          </w:p>
        </w:tc>
        <w:tc>
          <w:tcPr>
            <w:tcW w:w="2181"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Measure Type</w:t>
            </w:r>
          </w:p>
        </w:tc>
        <w:tc>
          <w:tcPr>
            <w:tcW w:w="1603"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Formula</w:t>
            </w:r>
          </w:p>
        </w:tc>
        <w:tc>
          <w:tcPr>
            <w:tcW w:w="643"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Target</w:t>
            </w:r>
          </w:p>
        </w:tc>
        <w:tc>
          <w:tcPr>
            <w:tcW w:w="1155"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Evidence</w:t>
            </w:r>
          </w:p>
        </w:tc>
        <w:tc>
          <w:tcPr>
            <w:tcW w:w="1530"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Frequency</w:t>
            </w:r>
          </w:p>
        </w:tc>
        <w:tc>
          <w:tcPr>
            <w:tcW w:w="1170"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Responsibility</w:t>
            </w:r>
          </w:p>
        </w:tc>
        <w:tc>
          <w:tcPr>
            <w:tcW w:w="1080" w:type="dxa"/>
            <w:hideMark/>
          </w:tcPr>
          <w:p w:rsidR="00D018B2" w:rsidRPr="00DD5723" w:rsidRDefault="00D018B2" w:rsidP="00D018B2">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DD5723">
              <w:rPr>
                <w:rFonts w:eastAsia="Times New Roman" w:cstheme="minorHAnsi"/>
                <w:sz w:val="16"/>
                <w:szCs w:val="16"/>
              </w:rPr>
              <w:t>Data Source</w:t>
            </w:r>
          </w:p>
        </w:tc>
      </w:tr>
      <w:tr w:rsidR="00D018B2" w:rsidRPr="00DD5723" w:rsidTr="00D018B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VULN-001</w:t>
            </w:r>
          </w:p>
        </w:tc>
        <w:tc>
          <w:tcPr>
            <w:tcW w:w="1356"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Ensure all vulnerabilities are identified and mitigated</w:t>
            </w:r>
          </w:p>
        </w:tc>
        <w:tc>
          <w:tcPr>
            <w:tcW w:w="1708"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high vulnerabilities mitigated within organizationally defined time periods after discovery</w:t>
            </w:r>
          </w:p>
        </w:tc>
        <w:tc>
          <w:tcPr>
            <w:tcW w:w="2181"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Effectiveness/Efficiency</w:t>
            </w:r>
          </w:p>
        </w:tc>
        <w:tc>
          <w:tcPr>
            <w:tcW w:w="1603" w:type="dxa"/>
            <w:hideMark/>
          </w:tcPr>
          <w:p w:rsidR="00D018B2" w:rsidRPr="00DD5723" w:rsidRDefault="00D018B2" w:rsidP="00F6742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 of high vulnerabilities identified and mitigated within targeted time frame during the time period /number of high vulnerabilities identified within the time period)</w:t>
            </w:r>
            <w:r w:rsidRPr="00DD5723">
              <w:rPr>
                <w:rFonts w:eastAsia="Times New Roman" w:cstheme="minorHAnsi"/>
                <w:color w:val="000000"/>
                <w:sz w:val="16"/>
                <w:szCs w:val="16"/>
              </w:rPr>
              <w:br/>
              <w:t>*100</w:t>
            </w:r>
          </w:p>
        </w:tc>
        <w:tc>
          <w:tcPr>
            <w:tcW w:w="64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Number of high vulnerabilities identified.</w:t>
            </w:r>
            <w:r w:rsidRPr="00DD5723">
              <w:rPr>
                <w:rFonts w:eastAsia="Times New Roman" w:cstheme="minorHAnsi"/>
                <w:color w:val="000000"/>
                <w:sz w:val="16"/>
                <w:szCs w:val="16"/>
              </w:rPr>
              <w:br/>
            </w:r>
            <w:r w:rsidRPr="00DD5723">
              <w:rPr>
                <w:rFonts w:eastAsia="Times New Roman" w:cstheme="minorHAnsi"/>
                <w:color w:val="000000"/>
                <w:sz w:val="16"/>
                <w:szCs w:val="16"/>
              </w:rPr>
              <w:br/>
              <w:t>2. Number of high vulnerabilities mitigated.</w:t>
            </w:r>
          </w:p>
        </w:tc>
        <w:tc>
          <w:tcPr>
            <w:tcW w:w="153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Monthly</w:t>
            </w:r>
            <w:r w:rsidRPr="00DD5723">
              <w:rPr>
                <w:rFonts w:eastAsia="Times New Roman" w:cstheme="minorHAnsi"/>
                <w:color w:val="000000"/>
                <w:sz w:val="16"/>
                <w:szCs w:val="16"/>
              </w:rPr>
              <w:br/>
              <w:t>Reporting Frequency: Monthly</w:t>
            </w:r>
          </w:p>
        </w:tc>
        <w:tc>
          <w:tcPr>
            <w:tcW w:w="117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ISSO</w:t>
            </w:r>
          </w:p>
        </w:tc>
        <w:tc>
          <w:tcPr>
            <w:tcW w:w="108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ACAS Scans</w:t>
            </w:r>
            <w:r w:rsidRPr="00DD5723">
              <w:rPr>
                <w:rFonts w:eastAsia="Times New Roman" w:cstheme="minorHAnsi"/>
                <w:color w:val="000000"/>
                <w:sz w:val="16"/>
                <w:szCs w:val="16"/>
              </w:rPr>
              <w:br/>
              <w:t>VRAM</w:t>
            </w:r>
          </w:p>
        </w:tc>
      </w:tr>
      <w:tr w:rsidR="00D018B2" w:rsidRPr="00DD5723" w:rsidTr="00D018B2">
        <w:trPr>
          <w:trHeight w:val="189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AT-001</w:t>
            </w:r>
          </w:p>
        </w:tc>
        <w:tc>
          <w:tcPr>
            <w:tcW w:w="1356"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Ensure that organization personnel are adequately trained to carry out their assigned information security-related duties and responsibilities</w:t>
            </w:r>
          </w:p>
        </w:tc>
        <w:tc>
          <w:tcPr>
            <w:tcW w:w="1708"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information system security personnel that have received security training.</w:t>
            </w:r>
          </w:p>
        </w:tc>
        <w:tc>
          <w:tcPr>
            <w:tcW w:w="2181"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Implementation</w:t>
            </w:r>
          </w:p>
        </w:tc>
        <w:tc>
          <w:tcPr>
            <w:tcW w:w="160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(Number of information system security personnel that have completed security training within the past year/total number of information system security personnel) *100</w:t>
            </w:r>
          </w:p>
        </w:tc>
        <w:tc>
          <w:tcPr>
            <w:tcW w:w="64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Number of personnel completing required training</w:t>
            </w:r>
          </w:p>
        </w:tc>
        <w:tc>
          <w:tcPr>
            <w:tcW w:w="153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Yearly</w:t>
            </w:r>
            <w:r w:rsidRPr="00DD5723">
              <w:rPr>
                <w:rFonts w:eastAsia="Times New Roman" w:cstheme="minorHAnsi"/>
                <w:color w:val="000000"/>
                <w:sz w:val="16"/>
                <w:szCs w:val="16"/>
              </w:rPr>
              <w:br/>
              <w:t>Reporting Frequency: Yearly</w:t>
            </w:r>
          </w:p>
        </w:tc>
        <w:tc>
          <w:tcPr>
            <w:tcW w:w="117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ISO</w:t>
            </w:r>
            <w:r w:rsidRPr="00DD5723">
              <w:rPr>
                <w:rFonts w:eastAsia="Times New Roman" w:cstheme="minorHAnsi"/>
                <w:color w:val="000000"/>
                <w:sz w:val="16"/>
                <w:szCs w:val="16"/>
              </w:rPr>
              <w:br/>
              <w:t>ISSO</w:t>
            </w:r>
          </w:p>
        </w:tc>
        <w:tc>
          <w:tcPr>
            <w:tcW w:w="108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Training and awareness tracking records</w:t>
            </w:r>
          </w:p>
        </w:tc>
      </w:tr>
      <w:tr w:rsidR="00D018B2" w:rsidRPr="00DD5723" w:rsidTr="00D018B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AUD-001</w:t>
            </w:r>
          </w:p>
        </w:tc>
        <w:tc>
          <w:tcPr>
            <w:tcW w:w="1356"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Create, protect, and retain information system audit records to the extent needed to enable the monitoring, analysis, investigation, and reporting of unlawful, unauthorized, or inappropriate activity</w:t>
            </w:r>
          </w:p>
        </w:tc>
        <w:tc>
          <w:tcPr>
            <w:tcW w:w="1708"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Average frequency of audit records review and analysis for inappropriate activity</w:t>
            </w:r>
          </w:p>
        </w:tc>
        <w:tc>
          <w:tcPr>
            <w:tcW w:w="2181"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Effectiveness/Efficiency</w:t>
            </w:r>
          </w:p>
        </w:tc>
        <w:tc>
          <w:tcPr>
            <w:tcW w:w="160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Average frequency during reporting period</w:t>
            </w:r>
          </w:p>
        </w:tc>
        <w:tc>
          <w:tcPr>
            <w:tcW w:w="64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Is logging set per STIG?</w:t>
            </w:r>
            <w:r w:rsidRPr="00DD5723">
              <w:rPr>
                <w:rFonts w:eastAsia="Times New Roman" w:cstheme="minorHAnsi"/>
                <w:color w:val="000000"/>
                <w:sz w:val="16"/>
                <w:szCs w:val="16"/>
              </w:rPr>
              <w:br/>
            </w:r>
            <w:r w:rsidRPr="00DD5723">
              <w:rPr>
                <w:rFonts w:eastAsia="Times New Roman" w:cstheme="minorHAnsi"/>
                <w:color w:val="000000"/>
                <w:sz w:val="16"/>
                <w:szCs w:val="16"/>
              </w:rPr>
              <w:br/>
              <w:t>2. Are audit logs reviewed daily?</w:t>
            </w:r>
          </w:p>
        </w:tc>
        <w:tc>
          <w:tcPr>
            <w:tcW w:w="153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Daily</w:t>
            </w:r>
            <w:r w:rsidRPr="00DD5723">
              <w:rPr>
                <w:rFonts w:eastAsia="Times New Roman" w:cstheme="minorHAnsi"/>
                <w:color w:val="000000"/>
                <w:sz w:val="16"/>
                <w:szCs w:val="16"/>
              </w:rPr>
              <w:br/>
              <w:t>Reporting Frequency: Monthly</w:t>
            </w:r>
          </w:p>
        </w:tc>
        <w:tc>
          <w:tcPr>
            <w:tcW w:w="117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ISSO</w:t>
            </w:r>
          </w:p>
        </w:tc>
        <w:tc>
          <w:tcPr>
            <w:tcW w:w="108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Audit log reports</w:t>
            </w:r>
          </w:p>
        </w:tc>
      </w:tr>
      <w:tr w:rsidR="00D018B2" w:rsidRPr="00DD5723" w:rsidTr="00D018B2">
        <w:trPr>
          <w:trHeight w:val="147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CA-001</w:t>
            </w:r>
          </w:p>
        </w:tc>
        <w:tc>
          <w:tcPr>
            <w:tcW w:w="1356"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Ensure all information systems have been certified and accredited as required.</w:t>
            </w:r>
          </w:p>
        </w:tc>
        <w:tc>
          <w:tcPr>
            <w:tcW w:w="1708"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systems that have completed certification and accreditation</w:t>
            </w:r>
          </w:p>
        </w:tc>
        <w:tc>
          <w:tcPr>
            <w:tcW w:w="2181"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Effectiveness/Efficiency</w:t>
            </w:r>
          </w:p>
        </w:tc>
        <w:tc>
          <w:tcPr>
            <w:tcW w:w="160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(Number of systems with complete C&amp;A packages with Authorizing Official [AO] approval/(total number of new systems) *100</w:t>
            </w:r>
          </w:p>
        </w:tc>
        <w:tc>
          <w:tcPr>
            <w:tcW w:w="64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Is the system accredited?</w:t>
            </w:r>
          </w:p>
        </w:tc>
        <w:tc>
          <w:tcPr>
            <w:tcW w:w="153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Monthly</w:t>
            </w:r>
            <w:r w:rsidRPr="00DD5723">
              <w:rPr>
                <w:rFonts w:eastAsia="Times New Roman" w:cstheme="minorHAnsi"/>
                <w:color w:val="000000"/>
                <w:sz w:val="16"/>
                <w:szCs w:val="16"/>
              </w:rPr>
              <w:br/>
              <w:t>Reporting Frequency: Monthly</w:t>
            </w:r>
          </w:p>
        </w:tc>
        <w:tc>
          <w:tcPr>
            <w:tcW w:w="117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ISSO</w:t>
            </w:r>
          </w:p>
        </w:tc>
        <w:tc>
          <w:tcPr>
            <w:tcW w:w="108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ATO Letter</w:t>
            </w:r>
          </w:p>
        </w:tc>
      </w:tr>
      <w:tr w:rsidR="00D018B2" w:rsidRPr="00DD5723" w:rsidTr="00D018B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lastRenderedPageBreak/>
              <w:t>CM-001</w:t>
            </w:r>
          </w:p>
        </w:tc>
        <w:tc>
          <w:tcPr>
            <w:tcW w:w="1356"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Establish and maintain baseline configurations throughout the system lifecycle.</w:t>
            </w:r>
          </w:p>
        </w:tc>
        <w:tc>
          <w:tcPr>
            <w:tcW w:w="1708"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approved and implemented configuration changes identified</w:t>
            </w:r>
          </w:p>
        </w:tc>
        <w:tc>
          <w:tcPr>
            <w:tcW w:w="2181"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Implementation</w:t>
            </w:r>
          </w:p>
        </w:tc>
        <w:tc>
          <w:tcPr>
            <w:tcW w:w="160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(Number of approved and implemented configuration changes identified/total number of configuration changes identified through automated scans) *100</w:t>
            </w:r>
          </w:p>
        </w:tc>
        <w:tc>
          <w:tcPr>
            <w:tcW w:w="64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Have all changes been documented?</w:t>
            </w:r>
          </w:p>
        </w:tc>
        <w:tc>
          <w:tcPr>
            <w:tcW w:w="153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Quarterly</w:t>
            </w:r>
            <w:r w:rsidRPr="00DD5723">
              <w:rPr>
                <w:rFonts w:eastAsia="Times New Roman" w:cstheme="minorHAnsi"/>
                <w:color w:val="000000"/>
                <w:sz w:val="16"/>
                <w:szCs w:val="16"/>
              </w:rPr>
              <w:br/>
              <w:t>Reporting Frequency: Quarterly</w:t>
            </w:r>
          </w:p>
        </w:tc>
        <w:tc>
          <w:tcPr>
            <w:tcW w:w="117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ISO</w:t>
            </w:r>
            <w:r w:rsidRPr="00DD5723">
              <w:rPr>
                <w:rFonts w:eastAsia="Times New Roman" w:cstheme="minorHAnsi"/>
                <w:color w:val="000000"/>
                <w:sz w:val="16"/>
                <w:szCs w:val="16"/>
              </w:rPr>
              <w:br/>
              <w:t>ISSO</w:t>
            </w:r>
          </w:p>
        </w:tc>
        <w:tc>
          <w:tcPr>
            <w:tcW w:w="108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Change Requests</w:t>
            </w:r>
            <w:r w:rsidRPr="00DD5723">
              <w:rPr>
                <w:rFonts w:eastAsia="Times New Roman" w:cstheme="minorHAnsi"/>
                <w:color w:val="000000"/>
                <w:sz w:val="16"/>
                <w:szCs w:val="16"/>
              </w:rPr>
              <w:br/>
              <w:t>Scans</w:t>
            </w:r>
          </w:p>
        </w:tc>
      </w:tr>
      <w:tr w:rsidR="00D018B2" w:rsidRPr="00DD5723" w:rsidTr="00D018B2">
        <w:trPr>
          <w:trHeight w:val="273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CP-001</w:t>
            </w:r>
          </w:p>
        </w:tc>
        <w:tc>
          <w:tcPr>
            <w:tcW w:w="1356"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Establish, maintain, and effectively implement plans for emergency response, backup operations, and post-disaster recovery for organizational information systems to ensure the availability of critical information resources and continuity of operations in emergency situations</w:t>
            </w:r>
          </w:p>
        </w:tc>
        <w:tc>
          <w:tcPr>
            <w:tcW w:w="1708"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information systems that have conducted annual contingency plan testing</w:t>
            </w:r>
          </w:p>
        </w:tc>
        <w:tc>
          <w:tcPr>
            <w:tcW w:w="2181"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Effectiveness/Efficiency</w:t>
            </w:r>
          </w:p>
        </w:tc>
        <w:tc>
          <w:tcPr>
            <w:tcW w:w="160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(Number of information systems that have conducted annual contingency plans testing/number of information systems in the system inventory) *100</w:t>
            </w:r>
          </w:p>
        </w:tc>
        <w:tc>
          <w:tcPr>
            <w:tcW w:w="64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has the Contingency Plan been exercise?</w:t>
            </w:r>
          </w:p>
        </w:tc>
        <w:tc>
          <w:tcPr>
            <w:tcW w:w="153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Yearly</w:t>
            </w:r>
            <w:r w:rsidRPr="00DD5723">
              <w:rPr>
                <w:rFonts w:eastAsia="Times New Roman" w:cstheme="minorHAnsi"/>
                <w:color w:val="000000"/>
                <w:sz w:val="16"/>
                <w:szCs w:val="16"/>
              </w:rPr>
              <w:br/>
              <w:t>Reporting Frequency: Yearly</w:t>
            </w:r>
          </w:p>
        </w:tc>
        <w:tc>
          <w:tcPr>
            <w:tcW w:w="117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ISO</w:t>
            </w:r>
            <w:r w:rsidRPr="00DD5723">
              <w:rPr>
                <w:rFonts w:eastAsia="Times New Roman" w:cstheme="minorHAnsi"/>
                <w:color w:val="000000"/>
                <w:sz w:val="16"/>
                <w:szCs w:val="16"/>
              </w:rPr>
              <w:br/>
              <w:t>ISSO</w:t>
            </w:r>
          </w:p>
        </w:tc>
        <w:tc>
          <w:tcPr>
            <w:tcW w:w="108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CP Test Artifact</w:t>
            </w:r>
            <w:r w:rsidRPr="00DD5723">
              <w:rPr>
                <w:rFonts w:eastAsia="Times New Roman" w:cstheme="minorHAnsi"/>
                <w:color w:val="000000"/>
                <w:sz w:val="16"/>
                <w:szCs w:val="16"/>
              </w:rPr>
              <w:br/>
              <w:t>Lessons Learned</w:t>
            </w:r>
          </w:p>
        </w:tc>
      </w:tr>
      <w:tr w:rsidR="00D018B2" w:rsidRPr="00DD5723" w:rsidTr="00D018B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IA-001</w:t>
            </w:r>
          </w:p>
        </w:tc>
        <w:tc>
          <w:tcPr>
            <w:tcW w:w="1356"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All system users are identified and authenticated using PKI</w:t>
            </w:r>
          </w:p>
        </w:tc>
        <w:tc>
          <w:tcPr>
            <w:tcW w:w="1708"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users with CAC access</w:t>
            </w:r>
          </w:p>
        </w:tc>
        <w:tc>
          <w:tcPr>
            <w:tcW w:w="2181"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Effectiveness/Efficiency</w:t>
            </w:r>
          </w:p>
        </w:tc>
        <w:tc>
          <w:tcPr>
            <w:tcW w:w="160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(Number of users with CAC-based accounts/total number of users) *100</w:t>
            </w:r>
          </w:p>
        </w:tc>
        <w:tc>
          <w:tcPr>
            <w:tcW w:w="64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Are all users authenticated with CAC?</w:t>
            </w:r>
          </w:p>
        </w:tc>
        <w:tc>
          <w:tcPr>
            <w:tcW w:w="153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Quarterly</w:t>
            </w:r>
            <w:r w:rsidRPr="00DD5723">
              <w:rPr>
                <w:rFonts w:eastAsia="Times New Roman" w:cstheme="minorHAnsi"/>
                <w:color w:val="000000"/>
                <w:sz w:val="16"/>
                <w:szCs w:val="16"/>
              </w:rPr>
              <w:br/>
              <w:t>Reporting Frequency: Quarterly</w:t>
            </w:r>
          </w:p>
        </w:tc>
        <w:tc>
          <w:tcPr>
            <w:tcW w:w="117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ISO</w:t>
            </w:r>
            <w:r w:rsidRPr="00DD5723">
              <w:rPr>
                <w:rFonts w:eastAsia="Times New Roman" w:cstheme="minorHAnsi"/>
                <w:color w:val="000000"/>
                <w:sz w:val="16"/>
                <w:szCs w:val="16"/>
              </w:rPr>
              <w:br/>
              <w:t>ISSO</w:t>
            </w:r>
          </w:p>
        </w:tc>
        <w:tc>
          <w:tcPr>
            <w:tcW w:w="108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Scans</w:t>
            </w:r>
            <w:r w:rsidRPr="00DD5723">
              <w:rPr>
                <w:rFonts w:eastAsia="Times New Roman" w:cstheme="minorHAnsi"/>
                <w:color w:val="000000"/>
                <w:sz w:val="16"/>
                <w:szCs w:val="16"/>
              </w:rPr>
              <w:br/>
              <w:t>Interview</w:t>
            </w:r>
          </w:p>
        </w:tc>
      </w:tr>
      <w:tr w:rsidR="00D018B2" w:rsidRPr="00DD5723" w:rsidTr="00D018B2">
        <w:trPr>
          <w:trHeight w:val="126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t>IR-001</w:t>
            </w:r>
          </w:p>
        </w:tc>
        <w:tc>
          <w:tcPr>
            <w:tcW w:w="1356"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Track, document, and report incidents to appropriate organizational officials and/or authorities</w:t>
            </w:r>
          </w:p>
        </w:tc>
        <w:tc>
          <w:tcPr>
            <w:tcW w:w="1708"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incidents reported within required time frame per applicable incident category</w:t>
            </w:r>
          </w:p>
        </w:tc>
        <w:tc>
          <w:tcPr>
            <w:tcW w:w="2181"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Effectiveness/Efficiency</w:t>
            </w:r>
          </w:p>
        </w:tc>
        <w:tc>
          <w:tcPr>
            <w:tcW w:w="160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For each incident category (number of incidents reported on time/total number of reported incidents) *100</w:t>
            </w:r>
          </w:p>
        </w:tc>
        <w:tc>
          <w:tcPr>
            <w:tcW w:w="643"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Where all incidents reported?</w:t>
            </w:r>
          </w:p>
        </w:tc>
        <w:tc>
          <w:tcPr>
            <w:tcW w:w="153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As Needed</w:t>
            </w:r>
            <w:r w:rsidRPr="00DD5723">
              <w:rPr>
                <w:rFonts w:eastAsia="Times New Roman" w:cstheme="minorHAnsi"/>
                <w:color w:val="000000"/>
                <w:sz w:val="16"/>
                <w:szCs w:val="16"/>
              </w:rPr>
              <w:br/>
              <w:t>Reporting Frequency: Yearly</w:t>
            </w:r>
          </w:p>
        </w:tc>
        <w:tc>
          <w:tcPr>
            <w:tcW w:w="117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ISO</w:t>
            </w:r>
            <w:r w:rsidRPr="00DD5723">
              <w:rPr>
                <w:rFonts w:eastAsia="Times New Roman" w:cstheme="minorHAnsi"/>
                <w:color w:val="000000"/>
                <w:sz w:val="16"/>
                <w:szCs w:val="16"/>
              </w:rPr>
              <w:br/>
              <w:t>ISSO</w:t>
            </w:r>
          </w:p>
        </w:tc>
        <w:tc>
          <w:tcPr>
            <w:tcW w:w="1080" w:type="dxa"/>
            <w:hideMark/>
          </w:tcPr>
          <w:p w:rsidR="00D018B2" w:rsidRPr="00DD5723" w:rsidRDefault="00D018B2" w:rsidP="00D018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After Actions Report</w:t>
            </w:r>
            <w:r w:rsidRPr="00DD5723">
              <w:rPr>
                <w:rFonts w:eastAsia="Times New Roman" w:cstheme="minorHAnsi"/>
                <w:color w:val="000000"/>
                <w:sz w:val="16"/>
                <w:szCs w:val="16"/>
              </w:rPr>
              <w:br/>
              <w:t>Lessons Learned</w:t>
            </w:r>
          </w:p>
        </w:tc>
      </w:tr>
      <w:tr w:rsidR="00D018B2" w:rsidRPr="00DD5723" w:rsidTr="00D018B2">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709" w:type="dxa"/>
            <w:hideMark/>
          </w:tcPr>
          <w:p w:rsidR="00D018B2" w:rsidRPr="00DD5723" w:rsidRDefault="00D018B2" w:rsidP="00D018B2">
            <w:pPr>
              <w:rPr>
                <w:rFonts w:eastAsia="Times New Roman" w:cstheme="minorHAnsi"/>
                <w:color w:val="000000"/>
                <w:sz w:val="16"/>
                <w:szCs w:val="16"/>
              </w:rPr>
            </w:pPr>
            <w:r w:rsidRPr="00DD5723">
              <w:rPr>
                <w:rFonts w:eastAsia="Times New Roman" w:cstheme="minorHAnsi"/>
                <w:color w:val="000000"/>
                <w:sz w:val="16"/>
                <w:szCs w:val="16"/>
              </w:rPr>
              <w:lastRenderedPageBreak/>
              <w:t>PE-001</w:t>
            </w:r>
          </w:p>
        </w:tc>
        <w:tc>
          <w:tcPr>
            <w:tcW w:w="1356"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Ensure that individuals occupying positions of responsibility within organizations are trustworthy and meet established security criteria for those positions.</w:t>
            </w:r>
          </w:p>
        </w:tc>
        <w:tc>
          <w:tcPr>
            <w:tcW w:w="1708"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Percentage (%) of individuals screened before being granted access to system.</w:t>
            </w:r>
          </w:p>
        </w:tc>
        <w:tc>
          <w:tcPr>
            <w:tcW w:w="2181"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Implementation</w:t>
            </w:r>
          </w:p>
        </w:tc>
        <w:tc>
          <w:tcPr>
            <w:tcW w:w="160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(Number of individuals screened/total number of individuals with access) *100</w:t>
            </w:r>
          </w:p>
        </w:tc>
        <w:tc>
          <w:tcPr>
            <w:tcW w:w="643"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100%</w:t>
            </w:r>
          </w:p>
        </w:tc>
        <w:tc>
          <w:tcPr>
            <w:tcW w:w="1155"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1. How many individuals have been granted access to the system?</w:t>
            </w:r>
            <w:r w:rsidRPr="00DD5723">
              <w:rPr>
                <w:rFonts w:eastAsia="Times New Roman" w:cstheme="minorHAnsi"/>
                <w:color w:val="000000"/>
                <w:sz w:val="16"/>
                <w:szCs w:val="16"/>
              </w:rPr>
              <w:br/>
            </w:r>
            <w:r w:rsidRPr="00DD5723">
              <w:rPr>
                <w:rFonts w:eastAsia="Times New Roman" w:cstheme="minorHAnsi"/>
                <w:color w:val="000000"/>
                <w:sz w:val="16"/>
                <w:szCs w:val="16"/>
              </w:rPr>
              <w:br/>
              <w:t>2. What is the number of individuals who have completed personnel screening?</w:t>
            </w:r>
          </w:p>
        </w:tc>
        <w:tc>
          <w:tcPr>
            <w:tcW w:w="153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Collection Frequency: As Needed</w:t>
            </w:r>
            <w:r w:rsidRPr="00DD5723">
              <w:rPr>
                <w:rFonts w:eastAsia="Times New Roman" w:cstheme="minorHAnsi"/>
                <w:color w:val="000000"/>
                <w:sz w:val="16"/>
                <w:szCs w:val="16"/>
              </w:rPr>
              <w:br/>
              <w:t>Reporting Frequency: Yearly</w:t>
            </w:r>
          </w:p>
        </w:tc>
        <w:tc>
          <w:tcPr>
            <w:tcW w:w="117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ISO</w:t>
            </w:r>
            <w:r w:rsidRPr="00DD5723">
              <w:rPr>
                <w:rFonts w:eastAsia="Times New Roman" w:cstheme="minorHAnsi"/>
                <w:color w:val="000000"/>
                <w:sz w:val="16"/>
                <w:szCs w:val="16"/>
              </w:rPr>
              <w:br/>
              <w:t>ISSO</w:t>
            </w:r>
          </w:p>
        </w:tc>
        <w:tc>
          <w:tcPr>
            <w:tcW w:w="1080" w:type="dxa"/>
            <w:hideMark/>
          </w:tcPr>
          <w:p w:rsidR="00D018B2" w:rsidRPr="00DD5723" w:rsidRDefault="00D018B2" w:rsidP="00D018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DD5723">
              <w:rPr>
                <w:rFonts w:eastAsia="Times New Roman" w:cstheme="minorHAnsi"/>
                <w:color w:val="000000"/>
                <w:sz w:val="16"/>
                <w:szCs w:val="16"/>
              </w:rPr>
              <w:t>SAAR Form</w:t>
            </w:r>
          </w:p>
        </w:tc>
      </w:tr>
    </w:tbl>
    <w:p w:rsidR="00D018B2" w:rsidRPr="00DD5723" w:rsidRDefault="00D018B2">
      <w:pPr>
        <w:rPr>
          <w:rFonts w:cstheme="minorHAnsi"/>
        </w:rPr>
      </w:pPr>
    </w:p>
    <w:p w:rsidR="00995CF2" w:rsidRPr="00DD5723" w:rsidRDefault="00995CF2">
      <w:pPr>
        <w:rPr>
          <w:rFonts w:cstheme="minorHAnsi"/>
        </w:rPr>
      </w:pPr>
    </w:p>
    <w:sectPr w:rsidR="00995CF2" w:rsidRPr="00DD5723" w:rsidSect="00D018B2">
      <w:pgSz w:w="15840" w:h="12240" w:orient="landscape"/>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D6" w:rsidRDefault="001403D6" w:rsidP="000B335C">
      <w:pPr>
        <w:spacing w:after="0" w:line="240" w:lineRule="auto"/>
      </w:pPr>
      <w:r>
        <w:separator/>
      </w:r>
    </w:p>
  </w:endnote>
  <w:endnote w:type="continuationSeparator" w:id="0">
    <w:p w:rsidR="001403D6" w:rsidRDefault="001403D6"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A2" w:rsidRPr="00D7361F" w:rsidRDefault="00D90AA2" w:rsidP="00D90AA2">
    <w:pPr>
      <w:pStyle w:val="Footer"/>
      <w:rPr>
        <w:sz w:val="16"/>
      </w:rPr>
    </w:pPr>
    <w:r w:rsidRPr="00D7361F">
      <w:rPr>
        <w:sz w:val="16"/>
      </w:rPr>
      <w:t xml:space="preserve">Template developed by: </w:t>
    </w:r>
  </w:p>
  <w:p w:rsidR="009C36F7" w:rsidRPr="00114711" w:rsidRDefault="001403D6" w:rsidP="00D90AA2">
    <w:pPr>
      <w:pStyle w:val="Footer"/>
      <w:rPr>
        <w:b/>
      </w:rPr>
    </w:pPr>
    <w:hyperlink r:id="rId1" w:history="1">
      <w:r w:rsidR="00D90AA2" w:rsidRPr="00D7361F">
        <w:rPr>
          <w:rStyle w:val="Hyperlink"/>
          <w:sz w:val="16"/>
        </w:rPr>
        <w:t>http://www.i-assure.com</w:t>
      </w:r>
    </w:hyperlink>
    <w:r w:rsidR="009C36F7">
      <w:tab/>
    </w:r>
    <w:r w:rsidR="009C36F7" w:rsidRPr="00114711">
      <w:rPr>
        <w:b/>
        <w:color w:val="808080" w:themeColor="background1" w:themeShade="80"/>
        <w:sz w:val="20"/>
      </w:rPr>
      <w:t>FOR OFFICIAL USE ONLY</w:t>
    </w:r>
    <w:r w:rsidR="009C36F7">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F7" w:rsidRPr="00114711" w:rsidRDefault="009C36F7">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D90AA2">
      <w:rPr>
        <w:b/>
        <w:noProof/>
        <w:color w:val="808080" w:themeColor="background1" w:themeShade="80"/>
        <w:sz w:val="20"/>
      </w:rPr>
      <w:t>17</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D6" w:rsidRDefault="001403D6" w:rsidP="000B335C">
      <w:pPr>
        <w:spacing w:after="0" w:line="240" w:lineRule="auto"/>
      </w:pPr>
      <w:r>
        <w:separator/>
      </w:r>
    </w:p>
  </w:footnote>
  <w:footnote w:type="continuationSeparator" w:id="0">
    <w:p w:rsidR="001403D6" w:rsidRDefault="001403D6"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F7" w:rsidRDefault="009C36F7"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9C36F7" w:rsidRDefault="006C55D0"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sidR="009C36F7">
      <w:rPr>
        <w:b/>
        <w:color w:val="808080" w:themeColor="background1" w:themeShade="80"/>
        <w:sz w:val="16"/>
      </w:rPr>
      <w:ptab w:relativeTo="margin" w:alignment="right" w:leader="none"/>
    </w:r>
    <w:r w:rsidR="009C36F7">
      <w:rPr>
        <w:b/>
        <w:color w:val="808080" w:themeColor="background1" w:themeShade="80"/>
        <w:sz w:val="16"/>
      </w:rPr>
      <w:t>{DATE}</w:t>
    </w:r>
  </w:p>
  <w:p w:rsidR="009C36F7" w:rsidRPr="00503E1A" w:rsidRDefault="009C36F7"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PROGRAM MANAGEMENT</w:t>
    </w:r>
    <w:r w:rsidR="003812D4">
      <w:rPr>
        <w:b/>
        <w:color w:val="808080" w:themeColor="background1" w:themeShade="80"/>
        <w:sz w:val="16"/>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A0B"/>
    <w:multiLevelType w:val="multilevel"/>
    <w:tmpl w:val="67045CDA"/>
    <w:lvl w:ilvl="0">
      <w:start w:val="1"/>
      <w:numFmt w:val="decimal"/>
      <w:lvlText w:val="%1."/>
      <w:lvlJc w:val="left"/>
      <w:pPr>
        <w:ind w:left="840" w:hanging="720"/>
        <w:jc w:val="left"/>
      </w:pPr>
      <w:rPr>
        <w:rFonts w:ascii="Times New Roman" w:eastAsia="Times New Roman" w:hAnsi="Times New Roman" w:hint="default"/>
        <w:b/>
        <w:bCs/>
        <w:sz w:val="24"/>
        <w:szCs w:val="24"/>
      </w:rPr>
    </w:lvl>
    <w:lvl w:ilvl="1">
      <w:start w:val="1"/>
      <w:numFmt w:val="decimal"/>
      <w:lvlText w:val="%1.%2"/>
      <w:lvlJc w:val="left"/>
      <w:pPr>
        <w:ind w:left="840" w:hanging="720"/>
        <w:jc w:val="left"/>
      </w:pPr>
      <w:rPr>
        <w:rFonts w:ascii="Times New Roman" w:eastAsia="Times New Roman" w:hAnsi="Times New Roman" w:hint="default"/>
        <w:b/>
        <w:bCs/>
        <w:sz w:val="24"/>
        <w:szCs w:val="24"/>
      </w:rPr>
    </w:lvl>
    <w:lvl w:ilvl="2">
      <w:start w:val="1"/>
      <w:numFmt w:val="bullet"/>
      <w:lvlText w:val=""/>
      <w:lvlJc w:val="left"/>
      <w:pPr>
        <w:ind w:left="839" w:hanging="360"/>
      </w:pPr>
      <w:rPr>
        <w:rFonts w:ascii="Symbol" w:eastAsia="Symbol" w:hAnsi="Symbol" w:hint="default"/>
        <w:sz w:val="24"/>
        <w:szCs w:val="24"/>
      </w:rPr>
    </w:lvl>
    <w:lvl w:ilvl="3">
      <w:start w:val="1"/>
      <w:numFmt w:val="bullet"/>
      <w:lvlText w:val="•"/>
      <w:lvlJc w:val="left"/>
      <w:pPr>
        <w:ind w:left="839" w:hanging="360"/>
      </w:pPr>
      <w:rPr>
        <w:rFonts w:hint="default"/>
      </w:rPr>
    </w:lvl>
    <w:lvl w:ilvl="4">
      <w:start w:val="1"/>
      <w:numFmt w:val="bullet"/>
      <w:lvlText w:val="•"/>
      <w:lvlJc w:val="left"/>
      <w:pPr>
        <w:ind w:left="839" w:hanging="360"/>
      </w:pPr>
      <w:rPr>
        <w:rFonts w:hint="default"/>
      </w:rPr>
    </w:lvl>
    <w:lvl w:ilvl="5">
      <w:start w:val="1"/>
      <w:numFmt w:val="bullet"/>
      <w:lvlText w:val="•"/>
      <w:lvlJc w:val="left"/>
      <w:pPr>
        <w:ind w:left="839" w:hanging="360"/>
      </w:pPr>
      <w:rPr>
        <w:rFonts w:hint="default"/>
      </w:rPr>
    </w:lvl>
    <w:lvl w:ilvl="6">
      <w:start w:val="1"/>
      <w:numFmt w:val="bullet"/>
      <w:lvlText w:val="•"/>
      <w:lvlJc w:val="left"/>
      <w:pPr>
        <w:ind w:left="839" w:hanging="360"/>
      </w:pPr>
      <w:rPr>
        <w:rFonts w:hint="default"/>
      </w:rPr>
    </w:lvl>
    <w:lvl w:ilvl="7">
      <w:start w:val="1"/>
      <w:numFmt w:val="bullet"/>
      <w:lvlText w:val="•"/>
      <w:lvlJc w:val="left"/>
      <w:pPr>
        <w:ind w:left="839" w:hanging="360"/>
      </w:pPr>
      <w:rPr>
        <w:rFonts w:hint="default"/>
      </w:rPr>
    </w:lvl>
    <w:lvl w:ilvl="8">
      <w:start w:val="1"/>
      <w:numFmt w:val="bullet"/>
      <w:lvlText w:val="•"/>
      <w:lvlJc w:val="left"/>
      <w:pPr>
        <w:ind w:left="839" w:hanging="360"/>
      </w:pPr>
      <w:rPr>
        <w:rFonts w:hint="default"/>
      </w:rPr>
    </w:lvl>
  </w:abstractNum>
  <w:abstractNum w:abstractNumId="1"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110F4"/>
    <w:multiLevelType w:val="hybridMultilevel"/>
    <w:tmpl w:val="45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E91"/>
    <w:multiLevelType w:val="hybridMultilevel"/>
    <w:tmpl w:val="B29A6B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F3246"/>
    <w:multiLevelType w:val="hybridMultilevel"/>
    <w:tmpl w:val="ADE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753A1"/>
    <w:multiLevelType w:val="hybridMultilevel"/>
    <w:tmpl w:val="38C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B4A6C"/>
    <w:multiLevelType w:val="hybridMultilevel"/>
    <w:tmpl w:val="A972F7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61E7D"/>
    <w:multiLevelType w:val="hybridMultilevel"/>
    <w:tmpl w:val="BEB6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A7F32DF"/>
    <w:multiLevelType w:val="hybridMultilevel"/>
    <w:tmpl w:val="A13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AE3123"/>
    <w:multiLevelType w:val="hybridMultilevel"/>
    <w:tmpl w:val="9BC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5F6E02"/>
    <w:multiLevelType w:val="multilevel"/>
    <w:tmpl w:val="531E27F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71CC4"/>
    <w:multiLevelType w:val="hybridMultilevel"/>
    <w:tmpl w:val="6654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B7FE5"/>
    <w:multiLevelType w:val="hybridMultilevel"/>
    <w:tmpl w:val="A28EC2E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2"/>
  </w:num>
  <w:num w:numId="2">
    <w:abstractNumId w:val="6"/>
  </w:num>
  <w:num w:numId="3">
    <w:abstractNumId w:val="18"/>
  </w:num>
  <w:num w:numId="4">
    <w:abstractNumId w:val="20"/>
  </w:num>
  <w:num w:numId="5">
    <w:abstractNumId w:val="5"/>
  </w:num>
  <w:num w:numId="6">
    <w:abstractNumId w:val="10"/>
  </w:num>
  <w:num w:numId="7">
    <w:abstractNumId w:val="22"/>
  </w:num>
  <w:num w:numId="8">
    <w:abstractNumId w:val="2"/>
  </w:num>
  <w:num w:numId="9">
    <w:abstractNumId w:val="14"/>
  </w:num>
  <w:num w:numId="10">
    <w:abstractNumId w:val="1"/>
  </w:num>
  <w:num w:numId="11">
    <w:abstractNumId w:val="16"/>
  </w:num>
  <w:num w:numId="12">
    <w:abstractNumId w:val="21"/>
  </w:num>
  <w:num w:numId="13">
    <w:abstractNumId w:val="13"/>
  </w:num>
  <w:num w:numId="14">
    <w:abstractNumId w:val="19"/>
  </w:num>
  <w:num w:numId="15">
    <w:abstractNumId w:val="8"/>
  </w:num>
  <w:num w:numId="16">
    <w:abstractNumId w:val="4"/>
  </w:num>
  <w:num w:numId="17">
    <w:abstractNumId w:val="11"/>
  </w:num>
  <w:num w:numId="18">
    <w:abstractNumId w:val="15"/>
  </w:num>
  <w:num w:numId="19">
    <w:abstractNumId w:val="7"/>
  </w:num>
  <w:num w:numId="20">
    <w:abstractNumId w:val="0"/>
  </w:num>
  <w:num w:numId="21">
    <w:abstractNumId w:val="23"/>
  </w:num>
  <w:num w:numId="22">
    <w:abstractNumId w:val="3"/>
  </w:num>
  <w:num w:numId="23">
    <w:abstractNumId w:val="9"/>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7A4E"/>
    <w:rsid w:val="0004110D"/>
    <w:rsid w:val="00060A58"/>
    <w:rsid w:val="00072A5A"/>
    <w:rsid w:val="000739F5"/>
    <w:rsid w:val="00074093"/>
    <w:rsid w:val="00075178"/>
    <w:rsid w:val="00077E14"/>
    <w:rsid w:val="000859A6"/>
    <w:rsid w:val="000922CC"/>
    <w:rsid w:val="0009243E"/>
    <w:rsid w:val="000A0DA6"/>
    <w:rsid w:val="000A2CE1"/>
    <w:rsid w:val="000B2D4B"/>
    <w:rsid w:val="000B335C"/>
    <w:rsid w:val="000B52D3"/>
    <w:rsid w:val="000C2F14"/>
    <w:rsid w:val="000E01DB"/>
    <w:rsid w:val="000E3AD6"/>
    <w:rsid w:val="000F4C0C"/>
    <w:rsid w:val="00101F87"/>
    <w:rsid w:val="00102DA4"/>
    <w:rsid w:val="00106206"/>
    <w:rsid w:val="00106EFA"/>
    <w:rsid w:val="00112A2F"/>
    <w:rsid w:val="00114711"/>
    <w:rsid w:val="00116F3C"/>
    <w:rsid w:val="00125A11"/>
    <w:rsid w:val="00126821"/>
    <w:rsid w:val="001269B7"/>
    <w:rsid w:val="001316DB"/>
    <w:rsid w:val="001403D6"/>
    <w:rsid w:val="001415D0"/>
    <w:rsid w:val="00145BAC"/>
    <w:rsid w:val="00152323"/>
    <w:rsid w:val="001535E3"/>
    <w:rsid w:val="00162EFE"/>
    <w:rsid w:val="00163578"/>
    <w:rsid w:val="00164DBC"/>
    <w:rsid w:val="001670B2"/>
    <w:rsid w:val="00167887"/>
    <w:rsid w:val="0017403A"/>
    <w:rsid w:val="001861D2"/>
    <w:rsid w:val="001A46A2"/>
    <w:rsid w:val="001B4D9B"/>
    <w:rsid w:val="001B7934"/>
    <w:rsid w:val="001C2E2D"/>
    <w:rsid w:val="001C4220"/>
    <w:rsid w:val="001C43A6"/>
    <w:rsid w:val="001D58D5"/>
    <w:rsid w:val="001E1875"/>
    <w:rsid w:val="001E6A47"/>
    <w:rsid w:val="001F12C4"/>
    <w:rsid w:val="001F2F61"/>
    <w:rsid w:val="001F4CD5"/>
    <w:rsid w:val="002051A4"/>
    <w:rsid w:val="00214478"/>
    <w:rsid w:val="00222475"/>
    <w:rsid w:val="00237BA9"/>
    <w:rsid w:val="00250442"/>
    <w:rsid w:val="00254738"/>
    <w:rsid w:val="00256095"/>
    <w:rsid w:val="002606CA"/>
    <w:rsid w:val="00260EAF"/>
    <w:rsid w:val="00267204"/>
    <w:rsid w:val="00280FE5"/>
    <w:rsid w:val="0028285D"/>
    <w:rsid w:val="00285C84"/>
    <w:rsid w:val="002910DD"/>
    <w:rsid w:val="0029364B"/>
    <w:rsid w:val="00295DD8"/>
    <w:rsid w:val="002A1AD0"/>
    <w:rsid w:val="002A43E8"/>
    <w:rsid w:val="002B007E"/>
    <w:rsid w:val="002B0EF0"/>
    <w:rsid w:val="002D30D2"/>
    <w:rsid w:val="002E11E9"/>
    <w:rsid w:val="002E13C9"/>
    <w:rsid w:val="002E29C0"/>
    <w:rsid w:val="002E3DA7"/>
    <w:rsid w:val="002F0D26"/>
    <w:rsid w:val="002F55AA"/>
    <w:rsid w:val="002F6F34"/>
    <w:rsid w:val="002F7232"/>
    <w:rsid w:val="0030095A"/>
    <w:rsid w:val="00302070"/>
    <w:rsid w:val="00310553"/>
    <w:rsid w:val="00323311"/>
    <w:rsid w:val="00324735"/>
    <w:rsid w:val="003249F5"/>
    <w:rsid w:val="00332B3A"/>
    <w:rsid w:val="00343054"/>
    <w:rsid w:val="00346E56"/>
    <w:rsid w:val="00354A86"/>
    <w:rsid w:val="00356AB8"/>
    <w:rsid w:val="00356FB2"/>
    <w:rsid w:val="00360CA7"/>
    <w:rsid w:val="00364EE9"/>
    <w:rsid w:val="003664D7"/>
    <w:rsid w:val="00367CAB"/>
    <w:rsid w:val="003812D4"/>
    <w:rsid w:val="00385183"/>
    <w:rsid w:val="00394C79"/>
    <w:rsid w:val="00395AAF"/>
    <w:rsid w:val="003A5380"/>
    <w:rsid w:val="003A5D86"/>
    <w:rsid w:val="003A6929"/>
    <w:rsid w:val="003B1BF1"/>
    <w:rsid w:val="003C6DC0"/>
    <w:rsid w:val="003D2A03"/>
    <w:rsid w:val="003F25E9"/>
    <w:rsid w:val="004006B3"/>
    <w:rsid w:val="00402ABD"/>
    <w:rsid w:val="00403C53"/>
    <w:rsid w:val="00413048"/>
    <w:rsid w:val="00434F54"/>
    <w:rsid w:val="00445D1B"/>
    <w:rsid w:val="00456F1E"/>
    <w:rsid w:val="00462777"/>
    <w:rsid w:val="00466919"/>
    <w:rsid w:val="00474E98"/>
    <w:rsid w:val="00484EA6"/>
    <w:rsid w:val="004903B6"/>
    <w:rsid w:val="00497177"/>
    <w:rsid w:val="004A090B"/>
    <w:rsid w:val="004A4ACA"/>
    <w:rsid w:val="004B092C"/>
    <w:rsid w:val="004B5D2E"/>
    <w:rsid w:val="004C1A38"/>
    <w:rsid w:val="004F0A22"/>
    <w:rsid w:val="004F68FB"/>
    <w:rsid w:val="00502BB6"/>
    <w:rsid w:val="005035A1"/>
    <w:rsid w:val="00504946"/>
    <w:rsid w:val="0051539F"/>
    <w:rsid w:val="005307E2"/>
    <w:rsid w:val="005336E7"/>
    <w:rsid w:val="00536653"/>
    <w:rsid w:val="00537E89"/>
    <w:rsid w:val="00540494"/>
    <w:rsid w:val="00541786"/>
    <w:rsid w:val="00541AFA"/>
    <w:rsid w:val="00541EED"/>
    <w:rsid w:val="00543D5F"/>
    <w:rsid w:val="00555300"/>
    <w:rsid w:val="00560959"/>
    <w:rsid w:val="0056489E"/>
    <w:rsid w:val="0056513C"/>
    <w:rsid w:val="0056672D"/>
    <w:rsid w:val="00572B33"/>
    <w:rsid w:val="00576EB7"/>
    <w:rsid w:val="005817CD"/>
    <w:rsid w:val="00583B24"/>
    <w:rsid w:val="005905B6"/>
    <w:rsid w:val="0059060F"/>
    <w:rsid w:val="00593392"/>
    <w:rsid w:val="00593724"/>
    <w:rsid w:val="00596DF6"/>
    <w:rsid w:val="00597E2D"/>
    <w:rsid w:val="005A1C71"/>
    <w:rsid w:val="005B016E"/>
    <w:rsid w:val="005B226C"/>
    <w:rsid w:val="005C1C42"/>
    <w:rsid w:val="005D6E92"/>
    <w:rsid w:val="005D7128"/>
    <w:rsid w:val="005E2178"/>
    <w:rsid w:val="005E2618"/>
    <w:rsid w:val="005F262A"/>
    <w:rsid w:val="005F2A08"/>
    <w:rsid w:val="005F44B7"/>
    <w:rsid w:val="00601FF0"/>
    <w:rsid w:val="0060243F"/>
    <w:rsid w:val="00644601"/>
    <w:rsid w:val="006446D2"/>
    <w:rsid w:val="00645F74"/>
    <w:rsid w:val="006513D4"/>
    <w:rsid w:val="006535F7"/>
    <w:rsid w:val="00654042"/>
    <w:rsid w:val="006607B3"/>
    <w:rsid w:val="00666292"/>
    <w:rsid w:val="0066702F"/>
    <w:rsid w:val="00672862"/>
    <w:rsid w:val="006923D3"/>
    <w:rsid w:val="006A0F08"/>
    <w:rsid w:val="006A666A"/>
    <w:rsid w:val="006A6A63"/>
    <w:rsid w:val="006B3CA0"/>
    <w:rsid w:val="006C1DD5"/>
    <w:rsid w:val="006C289A"/>
    <w:rsid w:val="006C2EF0"/>
    <w:rsid w:val="006C4F82"/>
    <w:rsid w:val="006C55D0"/>
    <w:rsid w:val="006C7796"/>
    <w:rsid w:val="006E199A"/>
    <w:rsid w:val="006E418D"/>
    <w:rsid w:val="006F4F7B"/>
    <w:rsid w:val="0070220C"/>
    <w:rsid w:val="00704C45"/>
    <w:rsid w:val="0071097D"/>
    <w:rsid w:val="007110AE"/>
    <w:rsid w:val="007111CF"/>
    <w:rsid w:val="00715764"/>
    <w:rsid w:val="007169DA"/>
    <w:rsid w:val="00727855"/>
    <w:rsid w:val="007309A8"/>
    <w:rsid w:val="00731C26"/>
    <w:rsid w:val="00732165"/>
    <w:rsid w:val="00744E97"/>
    <w:rsid w:val="00751A88"/>
    <w:rsid w:val="00760241"/>
    <w:rsid w:val="00765C6A"/>
    <w:rsid w:val="00767FD4"/>
    <w:rsid w:val="00771BB9"/>
    <w:rsid w:val="0078000D"/>
    <w:rsid w:val="007879E0"/>
    <w:rsid w:val="00795091"/>
    <w:rsid w:val="007B0012"/>
    <w:rsid w:val="007C5208"/>
    <w:rsid w:val="007D52F7"/>
    <w:rsid w:val="007D5923"/>
    <w:rsid w:val="007E0019"/>
    <w:rsid w:val="007E7FE2"/>
    <w:rsid w:val="007F5A5C"/>
    <w:rsid w:val="007F6FF3"/>
    <w:rsid w:val="00801042"/>
    <w:rsid w:val="00803994"/>
    <w:rsid w:val="00803C31"/>
    <w:rsid w:val="00804468"/>
    <w:rsid w:val="0081462D"/>
    <w:rsid w:val="008171CA"/>
    <w:rsid w:val="00831565"/>
    <w:rsid w:val="00834A70"/>
    <w:rsid w:val="00837CAC"/>
    <w:rsid w:val="00840881"/>
    <w:rsid w:val="00842CD7"/>
    <w:rsid w:val="008526C4"/>
    <w:rsid w:val="008544B2"/>
    <w:rsid w:val="008564A4"/>
    <w:rsid w:val="00856798"/>
    <w:rsid w:val="00856EF6"/>
    <w:rsid w:val="008647EE"/>
    <w:rsid w:val="008654D5"/>
    <w:rsid w:val="0087142A"/>
    <w:rsid w:val="00875500"/>
    <w:rsid w:val="008803AB"/>
    <w:rsid w:val="00884C8F"/>
    <w:rsid w:val="00885661"/>
    <w:rsid w:val="008A4BA1"/>
    <w:rsid w:val="008A5BA5"/>
    <w:rsid w:val="008B2D97"/>
    <w:rsid w:val="008B2FCC"/>
    <w:rsid w:val="008E1184"/>
    <w:rsid w:val="008E27D8"/>
    <w:rsid w:val="008E67DB"/>
    <w:rsid w:val="008F3C35"/>
    <w:rsid w:val="008F5625"/>
    <w:rsid w:val="00902C4A"/>
    <w:rsid w:val="009042DC"/>
    <w:rsid w:val="0091647B"/>
    <w:rsid w:val="00924D20"/>
    <w:rsid w:val="00926E65"/>
    <w:rsid w:val="00927E14"/>
    <w:rsid w:val="00935218"/>
    <w:rsid w:val="009403D7"/>
    <w:rsid w:val="009408B5"/>
    <w:rsid w:val="00944661"/>
    <w:rsid w:val="009500C6"/>
    <w:rsid w:val="0095295A"/>
    <w:rsid w:val="00952B46"/>
    <w:rsid w:val="009607F7"/>
    <w:rsid w:val="00961F85"/>
    <w:rsid w:val="00966299"/>
    <w:rsid w:val="00970289"/>
    <w:rsid w:val="0097755E"/>
    <w:rsid w:val="00985507"/>
    <w:rsid w:val="00990250"/>
    <w:rsid w:val="00995CF2"/>
    <w:rsid w:val="009B3044"/>
    <w:rsid w:val="009C1DDA"/>
    <w:rsid w:val="009C264E"/>
    <w:rsid w:val="009C36F7"/>
    <w:rsid w:val="009D1D64"/>
    <w:rsid w:val="009D2E30"/>
    <w:rsid w:val="009D394C"/>
    <w:rsid w:val="009F499F"/>
    <w:rsid w:val="009F7716"/>
    <w:rsid w:val="00A10949"/>
    <w:rsid w:val="00A10D0F"/>
    <w:rsid w:val="00A14717"/>
    <w:rsid w:val="00A23CC0"/>
    <w:rsid w:val="00A3673E"/>
    <w:rsid w:val="00A41B7E"/>
    <w:rsid w:val="00A4400D"/>
    <w:rsid w:val="00A44EB9"/>
    <w:rsid w:val="00A45E84"/>
    <w:rsid w:val="00A46E3A"/>
    <w:rsid w:val="00A53A77"/>
    <w:rsid w:val="00A54968"/>
    <w:rsid w:val="00A54D4F"/>
    <w:rsid w:val="00A601D7"/>
    <w:rsid w:val="00A619D1"/>
    <w:rsid w:val="00A62914"/>
    <w:rsid w:val="00A66DC6"/>
    <w:rsid w:val="00A734AF"/>
    <w:rsid w:val="00A74C08"/>
    <w:rsid w:val="00A82490"/>
    <w:rsid w:val="00A8297E"/>
    <w:rsid w:val="00A834E0"/>
    <w:rsid w:val="00A85EDB"/>
    <w:rsid w:val="00A95E69"/>
    <w:rsid w:val="00AA52FA"/>
    <w:rsid w:val="00AB19E9"/>
    <w:rsid w:val="00AB66D3"/>
    <w:rsid w:val="00AC2ABF"/>
    <w:rsid w:val="00AC3EA3"/>
    <w:rsid w:val="00AC4388"/>
    <w:rsid w:val="00AD4326"/>
    <w:rsid w:val="00AE21EE"/>
    <w:rsid w:val="00AE2496"/>
    <w:rsid w:val="00AE2DB4"/>
    <w:rsid w:val="00AE780C"/>
    <w:rsid w:val="00B00AD5"/>
    <w:rsid w:val="00B022D9"/>
    <w:rsid w:val="00B0305A"/>
    <w:rsid w:val="00B031BE"/>
    <w:rsid w:val="00B060B8"/>
    <w:rsid w:val="00B14134"/>
    <w:rsid w:val="00B20DA6"/>
    <w:rsid w:val="00B22E86"/>
    <w:rsid w:val="00B44876"/>
    <w:rsid w:val="00B4694D"/>
    <w:rsid w:val="00B51420"/>
    <w:rsid w:val="00B533E1"/>
    <w:rsid w:val="00B55524"/>
    <w:rsid w:val="00B638E0"/>
    <w:rsid w:val="00B70CFD"/>
    <w:rsid w:val="00B726B5"/>
    <w:rsid w:val="00B81945"/>
    <w:rsid w:val="00B83927"/>
    <w:rsid w:val="00B935C8"/>
    <w:rsid w:val="00BA2E61"/>
    <w:rsid w:val="00BA3E9C"/>
    <w:rsid w:val="00BA4188"/>
    <w:rsid w:val="00BA4E71"/>
    <w:rsid w:val="00BA764C"/>
    <w:rsid w:val="00BB33E9"/>
    <w:rsid w:val="00BB7F41"/>
    <w:rsid w:val="00BC4AA8"/>
    <w:rsid w:val="00BD5737"/>
    <w:rsid w:val="00BD763A"/>
    <w:rsid w:val="00BE731B"/>
    <w:rsid w:val="00BF0D47"/>
    <w:rsid w:val="00BF1A5F"/>
    <w:rsid w:val="00BF5863"/>
    <w:rsid w:val="00C00B81"/>
    <w:rsid w:val="00C02F47"/>
    <w:rsid w:val="00C05B52"/>
    <w:rsid w:val="00C1064F"/>
    <w:rsid w:val="00C128FF"/>
    <w:rsid w:val="00C209B7"/>
    <w:rsid w:val="00C26CBF"/>
    <w:rsid w:val="00C3021D"/>
    <w:rsid w:val="00C32364"/>
    <w:rsid w:val="00C33ACE"/>
    <w:rsid w:val="00C363AF"/>
    <w:rsid w:val="00C36CA1"/>
    <w:rsid w:val="00C36FBF"/>
    <w:rsid w:val="00C436F1"/>
    <w:rsid w:val="00C46A8F"/>
    <w:rsid w:val="00C477C8"/>
    <w:rsid w:val="00C5479B"/>
    <w:rsid w:val="00C634C5"/>
    <w:rsid w:val="00C702E2"/>
    <w:rsid w:val="00C724B1"/>
    <w:rsid w:val="00C7452E"/>
    <w:rsid w:val="00C749FA"/>
    <w:rsid w:val="00C757DB"/>
    <w:rsid w:val="00C8180A"/>
    <w:rsid w:val="00CC2EE7"/>
    <w:rsid w:val="00CC37F8"/>
    <w:rsid w:val="00CC7572"/>
    <w:rsid w:val="00CD13BE"/>
    <w:rsid w:val="00CE08F5"/>
    <w:rsid w:val="00CF03C4"/>
    <w:rsid w:val="00CF6231"/>
    <w:rsid w:val="00D00125"/>
    <w:rsid w:val="00D00A4F"/>
    <w:rsid w:val="00D018B2"/>
    <w:rsid w:val="00D04434"/>
    <w:rsid w:val="00D12529"/>
    <w:rsid w:val="00D13588"/>
    <w:rsid w:val="00D2116D"/>
    <w:rsid w:val="00D27401"/>
    <w:rsid w:val="00D32958"/>
    <w:rsid w:val="00D35D83"/>
    <w:rsid w:val="00D41A49"/>
    <w:rsid w:val="00D43186"/>
    <w:rsid w:val="00D50D41"/>
    <w:rsid w:val="00D53D38"/>
    <w:rsid w:val="00D618F0"/>
    <w:rsid w:val="00D67F67"/>
    <w:rsid w:val="00D72146"/>
    <w:rsid w:val="00D815B7"/>
    <w:rsid w:val="00D854FA"/>
    <w:rsid w:val="00D90AA2"/>
    <w:rsid w:val="00D90E8E"/>
    <w:rsid w:val="00D93811"/>
    <w:rsid w:val="00DB36AC"/>
    <w:rsid w:val="00DC39AF"/>
    <w:rsid w:val="00DD5723"/>
    <w:rsid w:val="00DE4DCF"/>
    <w:rsid w:val="00E00623"/>
    <w:rsid w:val="00E07505"/>
    <w:rsid w:val="00E11344"/>
    <w:rsid w:val="00E16373"/>
    <w:rsid w:val="00E16540"/>
    <w:rsid w:val="00E17AC5"/>
    <w:rsid w:val="00E20E26"/>
    <w:rsid w:val="00E22ED2"/>
    <w:rsid w:val="00E31279"/>
    <w:rsid w:val="00E415B2"/>
    <w:rsid w:val="00E46175"/>
    <w:rsid w:val="00E506A8"/>
    <w:rsid w:val="00E50DD0"/>
    <w:rsid w:val="00E532DC"/>
    <w:rsid w:val="00E571E3"/>
    <w:rsid w:val="00E64E92"/>
    <w:rsid w:val="00E664BE"/>
    <w:rsid w:val="00E723D8"/>
    <w:rsid w:val="00E74235"/>
    <w:rsid w:val="00E7502C"/>
    <w:rsid w:val="00E751D0"/>
    <w:rsid w:val="00E77C4C"/>
    <w:rsid w:val="00EA706C"/>
    <w:rsid w:val="00EA777B"/>
    <w:rsid w:val="00EA7D70"/>
    <w:rsid w:val="00EB2467"/>
    <w:rsid w:val="00EB3509"/>
    <w:rsid w:val="00EB5C86"/>
    <w:rsid w:val="00EB6B0D"/>
    <w:rsid w:val="00ED29F4"/>
    <w:rsid w:val="00EE11C4"/>
    <w:rsid w:val="00EE148C"/>
    <w:rsid w:val="00EE40DE"/>
    <w:rsid w:val="00EE57B1"/>
    <w:rsid w:val="00EF7696"/>
    <w:rsid w:val="00F1296C"/>
    <w:rsid w:val="00F159F5"/>
    <w:rsid w:val="00F17AF0"/>
    <w:rsid w:val="00F20B97"/>
    <w:rsid w:val="00F246EF"/>
    <w:rsid w:val="00F3208C"/>
    <w:rsid w:val="00F40B7A"/>
    <w:rsid w:val="00F4703B"/>
    <w:rsid w:val="00F56575"/>
    <w:rsid w:val="00F608C7"/>
    <w:rsid w:val="00F61177"/>
    <w:rsid w:val="00F67427"/>
    <w:rsid w:val="00F7344D"/>
    <w:rsid w:val="00F75BB7"/>
    <w:rsid w:val="00F9595E"/>
    <w:rsid w:val="00FA1C32"/>
    <w:rsid w:val="00FA2589"/>
    <w:rsid w:val="00FA2B76"/>
    <w:rsid w:val="00FA3EB2"/>
    <w:rsid w:val="00FA7202"/>
    <w:rsid w:val="00FB160B"/>
    <w:rsid w:val="00FB211B"/>
    <w:rsid w:val="00FB4E02"/>
    <w:rsid w:val="00FB5E0A"/>
    <w:rsid w:val="00FC249D"/>
    <w:rsid w:val="00FC2F17"/>
    <w:rsid w:val="00FD663B"/>
    <w:rsid w:val="00FE1409"/>
    <w:rsid w:val="00FF59EF"/>
    <w:rsid w:val="00FF70B2"/>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 w:type="paragraph" w:styleId="HTMLPreformatted">
    <w:name w:val="HTML Preformatted"/>
    <w:basedOn w:val="Normal"/>
    <w:link w:val="HTMLPreformattedChar"/>
    <w:uiPriority w:val="99"/>
    <w:semiHidden/>
    <w:unhideWhenUsed/>
    <w:rsid w:val="000B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PreformattedChar">
    <w:name w:val="HTML Preformatted Char"/>
    <w:basedOn w:val="DefaultParagraphFont"/>
    <w:link w:val="HTMLPreformatted"/>
    <w:uiPriority w:val="99"/>
    <w:semiHidden/>
    <w:rsid w:val="000B52D3"/>
    <w:rPr>
      <w:rFonts w:ascii="Verdana" w:eastAsia="Times New Roman" w:hAnsi="Verdana" w:cs="Courier New"/>
      <w:sz w:val="20"/>
      <w:szCs w:val="20"/>
    </w:rPr>
  </w:style>
  <w:style w:type="character" w:styleId="Strong">
    <w:name w:val="Strong"/>
    <w:basedOn w:val="DefaultParagraphFont"/>
    <w:uiPriority w:val="22"/>
    <w:qFormat/>
    <w:rsid w:val="00F32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8116">
      <w:bodyDiv w:val="1"/>
      <w:marLeft w:val="0"/>
      <w:marRight w:val="0"/>
      <w:marTop w:val="0"/>
      <w:marBottom w:val="0"/>
      <w:divBdr>
        <w:top w:val="none" w:sz="0" w:space="0" w:color="auto"/>
        <w:left w:val="none" w:sz="0" w:space="0" w:color="auto"/>
        <w:bottom w:val="none" w:sz="0" w:space="0" w:color="auto"/>
        <w:right w:val="none" w:sz="0" w:space="0" w:color="auto"/>
      </w:divBdr>
      <w:divsChild>
        <w:div w:id="1385760775">
          <w:marLeft w:val="0"/>
          <w:marRight w:val="0"/>
          <w:marTop w:val="0"/>
          <w:marBottom w:val="0"/>
          <w:divBdr>
            <w:top w:val="none" w:sz="0" w:space="0" w:color="auto"/>
            <w:left w:val="none" w:sz="0" w:space="0" w:color="auto"/>
            <w:bottom w:val="none" w:sz="0" w:space="0" w:color="auto"/>
            <w:right w:val="none" w:sz="0" w:space="0" w:color="auto"/>
          </w:divBdr>
          <w:divsChild>
            <w:div w:id="41247406">
              <w:marLeft w:val="0"/>
              <w:marRight w:val="0"/>
              <w:marTop w:val="0"/>
              <w:marBottom w:val="0"/>
              <w:divBdr>
                <w:top w:val="none" w:sz="0" w:space="0" w:color="auto"/>
                <w:left w:val="single" w:sz="48" w:space="4" w:color="CCCCCC"/>
                <w:bottom w:val="none" w:sz="0" w:space="0" w:color="auto"/>
                <w:right w:val="none" w:sz="0" w:space="0" w:color="auto"/>
              </w:divBdr>
              <w:divsChild>
                <w:div w:id="958533259">
                  <w:marLeft w:val="0"/>
                  <w:marRight w:val="0"/>
                  <w:marTop w:val="0"/>
                  <w:marBottom w:val="0"/>
                  <w:divBdr>
                    <w:top w:val="none" w:sz="0" w:space="0" w:color="auto"/>
                    <w:left w:val="none" w:sz="0" w:space="0" w:color="auto"/>
                    <w:bottom w:val="none" w:sz="0" w:space="0" w:color="auto"/>
                    <w:right w:val="none" w:sz="0" w:space="0" w:color="auto"/>
                  </w:divBdr>
                  <w:divsChild>
                    <w:div w:id="510610592">
                      <w:marLeft w:val="0"/>
                      <w:marRight w:val="0"/>
                      <w:marTop w:val="0"/>
                      <w:marBottom w:val="0"/>
                      <w:divBdr>
                        <w:top w:val="none" w:sz="0" w:space="0" w:color="auto"/>
                        <w:left w:val="none" w:sz="0" w:space="0" w:color="auto"/>
                        <w:bottom w:val="none" w:sz="0" w:space="0" w:color="auto"/>
                        <w:right w:val="none" w:sz="0" w:space="0" w:color="auto"/>
                      </w:divBdr>
                      <w:divsChild>
                        <w:div w:id="1116214521">
                          <w:marLeft w:val="0"/>
                          <w:marRight w:val="0"/>
                          <w:marTop w:val="0"/>
                          <w:marBottom w:val="0"/>
                          <w:divBdr>
                            <w:top w:val="none" w:sz="0" w:space="0" w:color="auto"/>
                            <w:left w:val="none" w:sz="0" w:space="0" w:color="auto"/>
                            <w:bottom w:val="none" w:sz="0" w:space="0" w:color="auto"/>
                            <w:right w:val="none" w:sz="0" w:space="0" w:color="auto"/>
                          </w:divBdr>
                          <w:divsChild>
                            <w:div w:id="1999962424">
                              <w:marLeft w:val="0"/>
                              <w:marRight w:val="0"/>
                              <w:marTop w:val="0"/>
                              <w:marBottom w:val="0"/>
                              <w:divBdr>
                                <w:top w:val="none" w:sz="0" w:space="0" w:color="auto"/>
                                <w:left w:val="none" w:sz="0" w:space="0" w:color="auto"/>
                                <w:bottom w:val="none" w:sz="0" w:space="0" w:color="auto"/>
                                <w:right w:val="none" w:sz="0" w:space="0" w:color="auto"/>
                              </w:divBdr>
                              <w:divsChild>
                                <w:div w:id="1807313343">
                                  <w:marLeft w:val="0"/>
                                  <w:marRight w:val="0"/>
                                  <w:marTop w:val="0"/>
                                  <w:marBottom w:val="0"/>
                                  <w:divBdr>
                                    <w:top w:val="none" w:sz="0" w:space="0" w:color="auto"/>
                                    <w:left w:val="none" w:sz="0" w:space="0" w:color="auto"/>
                                    <w:bottom w:val="none" w:sz="0" w:space="0" w:color="auto"/>
                                    <w:right w:val="none" w:sz="0" w:space="0" w:color="auto"/>
                                  </w:divBdr>
                                  <w:divsChild>
                                    <w:div w:id="358816022">
                                      <w:marLeft w:val="0"/>
                                      <w:marRight w:val="0"/>
                                      <w:marTop w:val="0"/>
                                      <w:marBottom w:val="0"/>
                                      <w:divBdr>
                                        <w:top w:val="none" w:sz="0" w:space="0" w:color="auto"/>
                                        <w:left w:val="none" w:sz="0" w:space="0" w:color="auto"/>
                                        <w:bottom w:val="none" w:sz="0" w:space="0" w:color="auto"/>
                                        <w:right w:val="none" w:sz="0" w:space="0" w:color="auto"/>
                                      </w:divBdr>
                                      <w:divsChild>
                                        <w:div w:id="388576304">
                                          <w:marLeft w:val="0"/>
                                          <w:marRight w:val="0"/>
                                          <w:marTop w:val="0"/>
                                          <w:marBottom w:val="0"/>
                                          <w:divBdr>
                                            <w:top w:val="none" w:sz="0" w:space="0" w:color="auto"/>
                                            <w:left w:val="none" w:sz="0" w:space="0" w:color="auto"/>
                                            <w:bottom w:val="none" w:sz="0" w:space="0" w:color="auto"/>
                                            <w:right w:val="none" w:sz="0" w:space="0" w:color="auto"/>
                                          </w:divBdr>
                                          <w:divsChild>
                                            <w:div w:id="520247503">
                                              <w:marLeft w:val="0"/>
                                              <w:marRight w:val="0"/>
                                              <w:marTop w:val="0"/>
                                              <w:marBottom w:val="0"/>
                                              <w:divBdr>
                                                <w:top w:val="none" w:sz="0" w:space="0" w:color="auto"/>
                                                <w:left w:val="none" w:sz="0" w:space="0" w:color="auto"/>
                                                <w:bottom w:val="none" w:sz="0" w:space="0" w:color="auto"/>
                                                <w:right w:val="none" w:sz="0" w:space="0" w:color="auto"/>
                                              </w:divBdr>
                                            </w:div>
                                          </w:divsChild>
                                        </w:div>
                                        <w:div w:id="1797480485">
                                          <w:marLeft w:val="0"/>
                                          <w:marRight w:val="0"/>
                                          <w:marTop w:val="0"/>
                                          <w:marBottom w:val="0"/>
                                          <w:divBdr>
                                            <w:top w:val="none" w:sz="0" w:space="0" w:color="auto"/>
                                            <w:left w:val="none" w:sz="0" w:space="0" w:color="auto"/>
                                            <w:bottom w:val="none" w:sz="0" w:space="0" w:color="auto"/>
                                            <w:right w:val="none" w:sz="0" w:space="0" w:color="auto"/>
                                          </w:divBdr>
                                          <w:divsChild>
                                            <w:div w:id="993602730">
                                              <w:marLeft w:val="0"/>
                                              <w:marRight w:val="0"/>
                                              <w:marTop w:val="0"/>
                                              <w:marBottom w:val="0"/>
                                              <w:divBdr>
                                                <w:top w:val="none" w:sz="0" w:space="0" w:color="auto"/>
                                                <w:left w:val="none" w:sz="0" w:space="0" w:color="auto"/>
                                                <w:bottom w:val="none" w:sz="0" w:space="0" w:color="auto"/>
                                                <w:right w:val="none" w:sz="0" w:space="0" w:color="auto"/>
                                              </w:divBdr>
                                            </w:div>
                                            <w:div w:id="2109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316619422">
      <w:bodyDiv w:val="1"/>
      <w:marLeft w:val="0"/>
      <w:marRight w:val="0"/>
      <w:marTop w:val="0"/>
      <w:marBottom w:val="0"/>
      <w:divBdr>
        <w:top w:val="none" w:sz="0" w:space="0" w:color="auto"/>
        <w:left w:val="none" w:sz="0" w:space="0" w:color="auto"/>
        <w:bottom w:val="none" w:sz="0" w:space="0" w:color="auto"/>
        <w:right w:val="none" w:sz="0" w:space="0" w:color="auto"/>
      </w:divBdr>
    </w:div>
    <w:div w:id="318534172">
      <w:bodyDiv w:val="1"/>
      <w:marLeft w:val="0"/>
      <w:marRight w:val="0"/>
      <w:marTop w:val="0"/>
      <w:marBottom w:val="0"/>
      <w:divBdr>
        <w:top w:val="none" w:sz="0" w:space="0" w:color="auto"/>
        <w:left w:val="none" w:sz="0" w:space="0" w:color="auto"/>
        <w:bottom w:val="none" w:sz="0" w:space="0" w:color="auto"/>
        <w:right w:val="none" w:sz="0" w:space="0" w:color="auto"/>
      </w:divBdr>
      <w:divsChild>
        <w:div w:id="1695035302">
          <w:marLeft w:val="0"/>
          <w:marRight w:val="0"/>
          <w:marTop w:val="0"/>
          <w:marBottom w:val="0"/>
          <w:divBdr>
            <w:top w:val="none" w:sz="0" w:space="0" w:color="auto"/>
            <w:left w:val="none" w:sz="0" w:space="0" w:color="auto"/>
            <w:bottom w:val="none" w:sz="0" w:space="0" w:color="auto"/>
            <w:right w:val="none" w:sz="0" w:space="0" w:color="auto"/>
          </w:divBdr>
          <w:divsChild>
            <w:div w:id="1433744270">
              <w:marLeft w:val="0"/>
              <w:marRight w:val="0"/>
              <w:marTop w:val="0"/>
              <w:marBottom w:val="0"/>
              <w:divBdr>
                <w:top w:val="none" w:sz="0" w:space="0" w:color="auto"/>
                <w:left w:val="single" w:sz="48" w:space="4" w:color="CCCCCC"/>
                <w:bottom w:val="none" w:sz="0" w:space="0" w:color="auto"/>
                <w:right w:val="none" w:sz="0" w:space="0" w:color="auto"/>
              </w:divBdr>
              <w:divsChild>
                <w:div w:id="2056856631">
                  <w:marLeft w:val="0"/>
                  <w:marRight w:val="0"/>
                  <w:marTop w:val="0"/>
                  <w:marBottom w:val="0"/>
                  <w:divBdr>
                    <w:top w:val="none" w:sz="0" w:space="0" w:color="auto"/>
                    <w:left w:val="none" w:sz="0" w:space="0" w:color="auto"/>
                    <w:bottom w:val="none" w:sz="0" w:space="0" w:color="auto"/>
                    <w:right w:val="none" w:sz="0" w:space="0" w:color="auto"/>
                  </w:divBdr>
                  <w:divsChild>
                    <w:div w:id="896547137">
                      <w:marLeft w:val="0"/>
                      <w:marRight w:val="0"/>
                      <w:marTop w:val="0"/>
                      <w:marBottom w:val="0"/>
                      <w:divBdr>
                        <w:top w:val="none" w:sz="0" w:space="0" w:color="auto"/>
                        <w:left w:val="none" w:sz="0" w:space="0" w:color="auto"/>
                        <w:bottom w:val="none" w:sz="0" w:space="0" w:color="auto"/>
                        <w:right w:val="none" w:sz="0" w:space="0" w:color="auto"/>
                      </w:divBdr>
                      <w:divsChild>
                        <w:div w:id="1932348639">
                          <w:marLeft w:val="0"/>
                          <w:marRight w:val="0"/>
                          <w:marTop w:val="0"/>
                          <w:marBottom w:val="0"/>
                          <w:divBdr>
                            <w:top w:val="none" w:sz="0" w:space="0" w:color="auto"/>
                            <w:left w:val="none" w:sz="0" w:space="0" w:color="auto"/>
                            <w:bottom w:val="none" w:sz="0" w:space="0" w:color="auto"/>
                            <w:right w:val="none" w:sz="0" w:space="0" w:color="auto"/>
                          </w:divBdr>
                          <w:divsChild>
                            <w:div w:id="1475296657">
                              <w:marLeft w:val="0"/>
                              <w:marRight w:val="0"/>
                              <w:marTop w:val="0"/>
                              <w:marBottom w:val="0"/>
                              <w:divBdr>
                                <w:top w:val="none" w:sz="0" w:space="0" w:color="auto"/>
                                <w:left w:val="none" w:sz="0" w:space="0" w:color="auto"/>
                                <w:bottom w:val="none" w:sz="0" w:space="0" w:color="auto"/>
                                <w:right w:val="none" w:sz="0" w:space="0" w:color="auto"/>
                              </w:divBdr>
                              <w:divsChild>
                                <w:div w:id="18624838">
                                  <w:marLeft w:val="0"/>
                                  <w:marRight w:val="0"/>
                                  <w:marTop w:val="0"/>
                                  <w:marBottom w:val="0"/>
                                  <w:divBdr>
                                    <w:top w:val="none" w:sz="0" w:space="0" w:color="auto"/>
                                    <w:left w:val="none" w:sz="0" w:space="0" w:color="auto"/>
                                    <w:bottom w:val="none" w:sz="0" w:space="0" w:color="auto"/>
                                    <w:right w:val="none" w:sz="0" w:space="0" w:color="auto"/>
                                  </w:divBdr>
                                  <w:divsChild>
                                    <w:div w:id="295377642">
                                      <w:marLeft w:val="0"/>
                                      <w:marRight w:val="0"/>
                                      <w:marTop w:val="0"/>
                                      <w:marBottom w:val="0"/>
                                      <w:divBdr>
                                        <w:top w:val="none" w:sz="0" w:space="0" w:color="auto"/>
                                        <w:left w:val="none" w:sz="0" w:space="0" w:color="auto"/>
                                        <w:bottom w:val="none" w:sz="0" w:space="0" w:color="auto"/>
                                        <w:right w:val="none" w:sz="0" w:space="0" w:color="auto"/>
                                      </w:divBdr>
                                      <w:divsChild>
                                        <w:div w:id="1730960441">
                                          <w:marLeft w:val="0"/>
                                          <w:marRight w:val="0"/>
                                          <w:marTop w:val="0"/>
                                          <w:marBottom w:val="0"/>
                                          <w:divBdr>
                                            <w:top w:val="none" w:sz="0" w:space="0" w:color="auto"/>
                                            <w:left w:val="none" w:sz="0" w:space="0" w:color="auto"/>
                                            <w:bottom w:val="none" w:sz="0" w:space="0" w:color="auto"/>
                                            <w:right w:val="none" w:sz="0" w:space="0" w:color="auto"/>
                                          </w:divBdr>
                                          <w:divsChild>
                                            <w:div w:id="89813414">
                                              <w:marLeft w:val="0"/>
                                              <w:marRight w:val="0"/>
                                              <w:marTop w:val="0"/>
                                              <w:marBottom w:val="0"/>
                                              <w:divBdr>
                                                <w:top w:val="none" w:sz="0" w:space="0" w:color="auto"/>
                                                <w:left w:val="none" w:sz="0" w:space="0" w:color="auto"/>
                                                <w:bottom w:val="none" w:sz="0" w:space="0" w:color="auto"/>
                                                <w:right w:val="none" w:sz="0" w:space="0" w:color="auto"/>
                                              </w:divBdr>
                                            </w:div>
                                            <w:div w:id="207111262">
                                              <w:marLeft w:val="0"/>
                                              <w:marRight w:val="0"/>
                                              <w:marTop w:val="0"/>
                                              <w:marBottom w:val="0"/>
                                              <w:divBdr>
                                                <w:top w:val="none" w:sz="0" w:space="0" w:color="auto"/>
                                                <w:left w:val="none" w:sz="0" w:space="0" w:color="auto"/>
                                                <w:bottom w:val="none" w:sz="0" w:space="0" w:color="auto"/>
                                                <w:right w:val="none" w:sz="0" w:space="0" w:color="auto"/>
                                              </w:divBdr>
                                            </w:div>
                                          </w:divsChild>
                                        </w:div>
                                        <w:div w:id="355009387">
                                          <w:marLeft w:val="0"/>
                                          <w:marRight w:val="0"/>
                                          <w:marTop w:val="0"/>
                                          <w:marBottom w:val="0"/>
                                          <w:divBdr>
                                            <w:top w:val="none" w:sz="0" w:space="0" w:color="auto"/>
                                            <w:left w:val="none" w:sz="0" w:space="0" w:color="auto"/>
                                            <w:bottom w:val="none" w:sz="0" w:space="0" w:color="auto"/>
                                            <w:right w:val="none" w:sz="0" w:space="0" w:color="auto"/>
                                          </w:divBdr>
                                          <w:divsChild>
                                            <w:div w:id="498927888">
                                              <w:marLeft w:val="0"/>
                                              <w:marRight w:val="0"/>
                                              <w:marTop w:val="0"/>
                                              <w:marBottom w:val="0"/>
                                              <w:divBdr>
                                                <w:top w:val="none" w:sz="0" w:space="0" w:color="auto"/>
                                                <w:left w:val="none" w:sz="0" w:space="0" w:color="auto"/>
                                                <w:bottom w:val="none" w:sz="0" w:space="0" w:color="auto"/>
                                                <w:right w:val="none" w:sz="0" w:space="0" w:color="auto"/>
                                              </w:divBdr>
                                            </w:div>
                                            <w:div w:id="1194342201">
                                              <w:marLeft w:val="0"/>
                                              <w:marRight w:val="0"/>
                                              <w:marTop w:val="0"/>
                                              <w:marBottom w:val="0"/>
                                              <w:divBdr>
                                                <w:top w:val="none" w:sz="0" w:space="0" w:color="auto"/>
                                                <w:left w:val="none" w:sz="0" w:space="0" w:color="auto"/>
                                                <w:bottom w:val="none" w:sz="0" w:space="0" w:color="auto"/>
                                                <w:right w:val="none" w:sz="0" w:space="0" w:color="auto"/>
                                              </w:divBdr>
                                            </w:div>
                                          </w:divsChild>
                                        </w:div>
                                        <w:div w:id="136458951">
                                          <w:marLeft w:val="0"/>
                                          <w:marRight w:val="0"/>
                                          <w:marTop w:val="0"/>
                                          <w:marBottom w:val="0"/>
                                          <w:divBdr>
                                            <w:top w:val="none" w:sz="0" w:space="0" w:color="auto"/>
                                            <w:left w:val="none" w:sz="0" w:space="0" w:color="auto"/>
                                            <w:bottom w:val="none" w:sz="0" w:space="0" w:color="auto"/>
                                            <w:right w:val="none" w:sz="0" w:space="0" w:color="auto"/>
                                          </w:divBdr>
                                          <w:divsChild>
                                            <w:div w:id="935097865">
                                              <w:marLeft w:val="0"/>
                                              <w:marRight w:val="0"/>
                                              <w:marTop w:val="0"/>
                                              <w:marBottom w:val="0"/>
                                              <w:divBdr>
                                                <w:top w:val="none" w:sz="0" w:space="0" w:color="auto"/>
                                                <w:left w:val="none" w:sz="0" w:space="0" w:color="auto"/>
                                                <w:bottom w:val="none" w:sz="0" w:space="0" w:color="auto"/>
                                                <w:right w:val="none" w:sz="0" w:space="0" w:color="auto"/>
                                              </w:divBdr>
                                            </w:div>
                                            <w:div w:id="19116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944773935">
      <w:bodyDiv w:val="1"/>
      <w:marLeft w:val="0"/>
      <w:marRight w:val="0"/>
      <w:marTop w:val="0"/>
      <w:marBottom w:val="0"/>
      <w:divBdr>
        <w:top w:val="none" w:sz="0" w:space="0" w:color="auto"/>
        <w:left w:val="none" w:sz="0" w:space="0" w:color="auto"/>
        <w:bottom w:val="none" w:sz="0" w:space="0" w:color="auto"/>
        <w:right w:val="none" w:sz="0" w:space="0" w:color="auto"/>
      </w:divBdr>
      <w:divsChild>
        <w:div w:id="1320768179">
          <w:marLeft w:val="0"/>
          <w:marRight w:val="0"/>
          <w:marTop w:val="0"/>
          <w:marBottom w:val="0"/>
          <w:divBdr>
            <w:top w:val="none" w:sz="0" w:space="0" w:color="auto"/>
            <w:left w:val="none" w:sz="0" w:space="0" w:color="auto"/>
            <w:bottom w:val="none" w:sz="0" w:space="0" w:color="auto"/>
            <w:right w:val="none" w:sz="0" w:space="0" w:color="auto"/>
          </w:divBdr>
          <w:divsChild>
            <w:div w:id="302195907">
              <w:marLeft w:val="0"/>
              <w:marRight w:val="0"/>
              <w:marTop w:val="0"/>
              <w:marBottom w:val="0"/>
              <w:divBdr>
                <w:top w:val="none" w:sz="0" w:space="0" w:color="auto"/>
                <w:left w:val="single" w:sz="48" w:space="4" w:color="CCCCCC"/>
                <w:bottom w:val="none" w:sz="0" w:space="0" w:color="auto"/>
                <w:right w:val="none" w:sz="0" w:space="0" w:color="auto"/>
              </w:divBdr>
              <w:divsChild>
                <w:div w:id="2114746750">
                  <w:marLeft w:val="0"/>
                  <w:marRight w:val="0"/>
                  <w:marTop w:val="0"/>
                  <w:marBottom w:val="0"/>
                  <w:divBdr>
                    <w:top w:val="none" w:sz="0" w:space="0" w:color="auto"/>
                    <w:left w:val="none" w:sz="0" w:space="0" w:color="auto"/>
                    <w:bottom w:val="none" w:sz="0" w:space="0" w:color="auto"/>
                    <w:right w:val="none" w:sz="0" w:space="0" w:color="auto"/>
                  </w:divBdr>
                  <w:divsChild>
                    <w:div w:id="241061173">
                      <w:marLeft w:val="0"/>
                      <w:marRight w:val="0"/>
                      <w:marTop w:val="0"/>
                      <w:marBottom w:val="0"/>
                      <w:divBdr>
                        <w:top w:val="none" w:sz="0" w:space="0" w:color="auto"/>
                        <w:left w:val="none" w:sz="0" w:space="0" w:color="auto"/>
                        <w:bottom w:val="none" w:sz="0" w:space="0" w:color="auto"/>
                        <w:right w:val="none" w:sz="0" w:space="0" w:color="auto"/>
                      </w:divBdr>
                      <w:divsChild>
                        <w:div w:id="1948199802">
                          <w:marLeft w:val="0"/>
                          <w:marRight w:val="0"/>
                          <w:marTop w:val="0"/>
                          <w:marBottom w:val="0"/>
                          <w:divBdr>
                            <w:top w:val="none" w:sz="0" w:space="0" w:color="auto"/>
                            <w:left w:val="none" w:sz="0" w:space="0" w:color="auto"/>
                            <w:bottom w:val="none" w:sz="0" w:space="0" w:color="auto"/>
                            <w:right w:val="none" w:sz="0" w:space="0" w:color="auto"/>
                          </w:divBdr>
                          <w:divsChild>
                            <w:div w:id="52168340">
                              <w:marLeft w:val="0"/>
                              <w:marRight w:val="0"/>
                              <w:marTop w:val="0"/>
                              <w:marBottom w:val="0"/>
                              <w:divBdr>
                                <w:top w:val="none" w:sz="0" w:space="0" w:color="auto"/>
                                <w:left w:val="none" w:sz="0" w:space="0" w:color="auto"/>
                                <w:bottom w:val="none" w:sz="0" w:space="0" w:color="auto"/>
                                <w:right w:val="none" w:sz="0" w:space="0" w:color="auto"/>
                              </w:divBdr>
                              <w:divsChild>
                                <w:div w:id="285426809">
                                  <w:marLeft w:val="0"/>
                                  <w:marRight w:val="0"/>
                                  <w:marTop w:val="0"/>
                                  <w:marBottom w:val="0"/>
                                  <w:divBdr>
                                    <w:top w:val="none" w:sz="0" w:space="0" w:color="auto"/>
                                    <w:left w:val="none" w:sz="0" w:space="0" w:color="auto"/>
                                    <w:bottom w:val="none" w:sz="0" w:space="0" w:color="auto"/>
                                    <w:right w:val="none" w:sz="0" w:space="0" w:color="auto"/>
                                  </w:divBdr>
                                  <w:divsChild>
                                    <w:div w:id="1586265354">
                                      <w:marLeft w:val="0"/>
                                      <w:marRight w:val="0"/>
                                      <w:marTop w:val="0"/>
                                      <w:marBottom w:val="0"/>
                                      <w:divBdr>
                                        <w:top w:val="none" w:sz="0" w:space="0" w:color="auto"/>
                                        <w:left w:val="none" w:sz="0" w:space="0" w:color="auto"/>
                                        <w:bottom w:val="none" w:sz="0" w:space="0" w:color="auto"/>
                                        <w:right w:val="none" w:sz="0" w:space="0" w:color="auto"/>
                                      </w:divBdr>
                                      <w:divsChild>
                                        <w:div w:id="1481270102">
                                          <w:marLeft w:val="0"/>
                                          <w:marRight w:val="0"/>
                                          <w:marTop w:val="0"/>
                                          <w:marBottom w:val="0"/>
                                          <w:divBdr>
                                            <w:top w:val="none" w:sz="0" w:space="0" w:color="auto"/>
                                            <w:left w:val="none" w:sz="0" w:space="0" w:color="auto"/>
                                            <w:bottom w:val="none" w:sz="0" w:space="0" w:color="auto"/>
                                            <w:right w:val="none" w:sz="0" w:space="0" w:color="auto"/>
                                          </w:divBdr>
                                          <w:divsChild>
                                            <w:div w:id="721759000">
                                              <w:marLeft w:val="0"/>
                                              <w:marRight w:val="0"/>
                                              <w:marTop w:val="0"/>
                                              <w:marBottom w:val="0"/>
                                              <w:divBdr>
                                                <w:top w:val="none" w:sz="0" w:space="0" w:color="auto"/>
                                                <w:left w:val="none" w:sz="0" w:space="0" w:color="auto"/>
                                                <w:bottom w:val="none" w:sz="0" w:space="0" w:color="auto"/>
                                                <w:right w:val="none" w:sz="0" w:space="0" w:color="auto"/>
                                              </w:divBdr>
                                              <w:divsChild>
                                                <w:div w:id="1914314899">
                                                  <w:marLeft w:val="0"/>
                                                  <w:marRight w:val="0"/>
                                                  <w:marTop w:val="0"/>
                                                  <w:marBottom w:val="0"/>
                                                  <w:divBdr>
                                                    <w:top w:val="none" w:sz="0" w:space="0" w:color="auto"/>
                                                    <w:left w:val="none" w:sz="0" w:space="0" w:color="auto"/>
                                                    <w:bottom w:val="none" w:sz="0" w:space="0" w:color="auto"/>
                                                    <w:right w:val="none" w:sz="0" w:space="0" w:color="auto"/>
                                                  </w:divBdr>
                                                  <w:divsChild>
                                                    <w:div w:id="1009721277">
                                                      <w:marLeft w:val="0"/>
                                                      <w:marRight w:val="0"/>
                                                      <w:marTop w:val="0"/>
                                                      <w:marBottom w:val="0"/>
                                                      <w:divBdr>
                                                        <w:top w:val="none" w:sz="0" w:space="0" w:color="auto"/>
                                                        <w:left w:val="none" w:sz="0" w:space="0" w:color="auto"/>
                                                        <w:bottom w:val="none" w:sz="0" w:space="0" w:color="auto"/>
                                                        <w:right w:val="none" w:sz="0" w:space="0" w:color="auto"/>
                                                      </w:divBdr>
                                                      <w:divsChild>
                                                        <w:div w:id="348219981">
                                                          <w:marLeft w:val="0"/>
                                                          <w:marRight w:val="0"/>
                                                          <w:marTop w:val="0"/>
                                                          <w:marBottom w:val="0"/>
                                                          <w:divBdr>
                                                            <w:top w:val="none" w:sz="0" w:space="0" w:color="auto"/>
                                                            <w:left w:val="none" w:sz="0" w:space="0" w:color="auto"/>
                                                            <w:bottom w:val="none" w:sz="0" w:space="0" w:color="auto"/>
                                                            <w:right w:val="none" w:sz="0" w:space="0" w:color="auto"/>
                                                          </w:divBdr>
                                                        </w:div>
                                                        <w:div w:id="743996009">
                                                          <w:marLeft w:val="0"/>
                                                          <w:marRight w:val="0"/>
                                                          <w:marTop w:val="0"/>
                                                          <w:marBottom w:val="0"/>
                                                          <w:divBdr>
                                                            <w:top w:val="none" w:sz="0" w:space="0" w:color="auto"/>
                                                            <w:left w:val="none" w:sz="0" w:space="0" w:color="auto"/>
                                                            <w:bottom w:val="none" w:sz="0" w:space="0" w:color="auto"/>
                                                            <w:right w:val="none" w:sz="0" w:space="0" w:color="auto"/>
                                                          </w:divBdr>
                                                        </w:div>
                                                      </w:divsChild>
                                                    </w:div>
                                                    <w:div w:id="1734541662">
                                                      <w:marLeft w:val="0"/>
                                                      <w:marRight w:val="0"/>
                                                      <w:marTop w:val="0"/>
                                                      <w:marBottom w:val="0"/>
                                                      <w:divBdr>
                                                        <w:top w:val="none" w:sz="0" w:space="0" w:color="auto"/>
                                                        <w:left w:val="none" w:sz="0" w:space="0" w:color="auto"/>
                                                        <w:bottom w:val="none" w:sz="0" w:space="0" w:color="auto"/>
                                                        <w:right w:val="none" w:sz="0" w:space="0" w:color="auto"/>
                                                      </w:divBdr>
                                                      <w:divsChild>
                                                        <w:div w:id="976644754">
                                                          <w:marLeft w:val="0"/>
                                                          <w:marRight w:val="0"/>
                                                          <w:marTop w:val="0"/>
                                                          <w:marBottom w:val="0"/>
                                                          <w:divBdr>
                                                            <w:top w:val="none" w:sz="0" w:space="0" w:color="auto"/>
                                                            <w:left w:val="none" w:sz="0" w:space="0" w:color="auto"/>
                                                            <w:bottom w:val="none" w:sz="0" w:space="0" w:color="auto"/>
                                                            <w:right w:val="none" w:sz="0" w:space="0" w:color="auto"/>
                                                          </w:divBdr>
                                                        </w:div>
                                                        <w:div w:id="721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5499">
                                          <w:marLeft w:val="0"/>
                                          <w:marRight w:val="0"/>
                                          <w:marTop w:val="0"/>
                                          <w:marBottom w:val="0"/>
                                          <w:divBdr>
                                            <w:top w:val="none" w:sz="0" w:space="0" w:color="auto"/>
                                            <w:left w:val="none" w:sz="0" w:space="0" w:color="auto"/>
                                            <w:bottom w:val="none" w:sz="0" w:space="0" w:color="auto"/>
                                            <w:right w:val="none" w:sz="0" w:space="0" w:color="auto"/>
                                          </w:divBdr>
                                          <w:divsChild>
                                            <w:div w:id="109277894">
                                              <w:marLeft w:val="0"/>
                                              <w:marRight w:val="0"/>
                                              <w:marTop w:val="0"/>
                                              <w:marBottom w:val="0"/>
                                              <w:divBdr>
                                                <w:top w:val="none" w:sz="0" w:space="0" w:color="auto"/>
                                                <w:left w:val="none" w:sz="0" w:space="0" w:color="auto"/>
                                                <w:bottom w:val="none" w:sz="0" w:space="0" w:color="auto"/>
                                                <w:right w:val="none" w:sz="0" w:space="0" w:color="auto"/>
                                              </w:divBdr>
                                            </w:div>
                                            <w:div w:id="860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745440">
      <w:bodyDiv w:val="1"/>
      <w:marLeft w:val="0"/>
      <w:marRight w:val="0"/>
      <w:marTop w:val="0"/>
      <w:marBottom w:val="0"/>
      <w:divBdr>
        <w:top w:val="none" w:sz="0" w:space="0" w:color="auto"/>
        <w:left w:val="none" w:sz="0" w:space="0" w:color="auto"/>
        <w:bottom w:val="none" w:sz="0" w:space="0" w:color="auto"/>
        <w:right w:val="none" w:sz="0" w:space="0" w:color="auto"/>
      </w:divBdr>
      <w:divsChild>
        <w:div w:id="299309884">
          <w:marLeft w:val="0"/>
          <w:marRight w:val="0"/>
          <w:marTop w:val="0"/>
          <w:marBottom w:val="0"/>
          <w:divBdr>
            <w:top w:val="none" w:sz="0" w:space="0" w:color="auto"/>
            <w:left w:val="none" w:sz="0" w:space="0" w:color="auto"/>
            <w:bottom w:val="none" w:sz="0" w:space="0" w:color="auto"/>
            <w:right w:val="none" w:sz="0" w:space="0" w:color="auto"/>
          </w:divBdr>
          <w:divsChild>
            <w:div w:id="1915116708">
              <w:marLeft w:val="0"/>
              <w:marRight w:val="0"/>
              <w:marTop w:val="0"/>
              <w:marBottom w:val="0"/>
              <w:divBdr>
                <w:top w:val="none" w:sz="0" w:space="0" w:color="auto"/>
                <w:left w:val="single" w:sz="48" w:space="4" w:color="CCCCCC"/>
                <w:bottom w:val="none" w:sz="0" w:space="0" w:color="auto"/>
                <w:right w:val="none" w:sz="0" w:space="0" w:color="auto"/>
              </w:divBdr>
              <w:divsChild>
                <w:div w:id="1106269960">
                  <w:marLeft w:val="0"/>
                  <w:marRight w:val="0"/>
                  <w:marTop w:val="0"/>
                  <w:marBottom w:val="0"/>
                  <w:divBdr>
                    <w:top w:val="none" w:sz="0" w:space="0" w:color="auto"/>
                    <w:left w:val="none" w:sz="0" w:space="0" w:color="auto"/>
                    <w:bottom w:val="none" w:sz="0" w:space="0" w:color="auto"/>
                    <w:right w:val="none" w:sz="0" w:space="0" w:color="auto"/>
                  </w:divBdr>
                  <w:divsChild>
                    <w:div w:id="1463692670">
                      <w:marLeft w:val="0"/>
                      <w:marRight w:val="0"/>
                      <w:marTop w:val="0"/>
                      <w:marBottom w:val="0"/>
                      <w:divBdr>
                        <w:top w:val="none" w:sz="0" w:space="0" w:color="auto"/>
                        <w:left w:val="none" w:sz="0" w:space="0" w:color="auto"/>
                        <w:bottom w:val="none" w:sz="0" w:space="0" w:color="auto"/>
                        <w:right w:val="none" w:sz="0" w:space="0" w:color="auto"/>
                      </w:divBdr>
                      <w:divsChild>
                        <w:div w:id="930552209">
                          <w:marLeft w:val="0"/>
                          <w:marRight w:val="0"/>
                          <w:marTop w:val="0"/>
                          <w:marBottom w:val="0"/>
                          <w:divBdr>
                            <w:top w:val="none" w:sz="0" w:space="0" w:color="auto"/>
                            <w:left w:val="none" w:sz="0" w:space="0" w:color="auto"/>
                            <w:bottom w:val="none" w:sz="0" w:space="0" w:color="auto"/>
                            <w:right w:val="none" w:sz="0" w:space="0" w:color="auto"/>
                          </w:divBdr>
                          <w:divsChild>
                            <w:div w:id="153939294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599555476">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1975745598">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 w:id="2082755765">
      <w:bodyDiv w:val="1"/>
      <w:marLeft w:val="0"/>
      <w:marRight w:val="0"/>
      <w:marTop w:val="0"/>
      <w:marBottom w:val="0"/>
      <w:divBdr>
        <w:top w:val="none" w:sz="0" w:space="0" w:color="auto"/>
        <w:left w:val="none" w:sz="0" w:space="0" w:color="auto"/>
        <w:bottom w:val="none" w:sz="0" w:space="0" w:color="auto"/>
        <w:right w:val="none" w:sz="0" w:space="0" w:color="auto"/>
      </w:divBdr>
      <w:divsChild>
        <w:div w:id="1883204762">
          <w:marLeft w:val="0"/>
          <w:marRight w:val="0"/>
          <w:marTop w:val="0"/>
          <w:marBottom w:val="0"/>
          <w:divBdr>
            <w:top w:val="none" w:sz="0" w:space="0" w:color="auto"/>
            <w:left w:val="none" w:sz="0" w:space="0" w:color="auto"/>
            <w:bottom w:val="none" w:sz="0" w:space="0" w:color="auto"/>
            <w:right w:val="none" w:sz="0" w:space="0" w:color="auto"/>
          </w:divBdr>
          <w:divsChild>
            <w:div w:id="464158628">
              <w:marLeft w:val="0"/>
              <w:marRight w:val="0"/>
              <w:marTop w:val="0"/>
              <w:marBottom w:val="0"/>
              <w:divBdr>
                <w:top w:val="none" w:sz="0" w:space="0" w:color="auto"/>
                <w:left w:val="single" w:sz="48" w:space="4" w:color="CCCCCC"/>
                <w:bottom w:val="none" w:sz="0" w:space="0" w:color="auto"/>
                <w:right w:val="none" w:sz="0" w:space="0" w:color="auto"/>
              </w:divBdr>
              <w:divsChild>
                <w:div w:id="1400205784">
                  <w:marLeft w:val="0"/>
                  <w:marRight w:val="0"/>
                  <w:marTop w:val="0"/>
                  <w:marBottom w:val="0"/>
                  <w:divBdr>
                    <w:top w:val="none" w:sz="0" w:space="0" w:color="auto"/>
                    <w:left w:val="none" w:sz="0" w:space="0" w:color="auto"/>
                    <w:bottom w:val="none" w:sz="0" w:space="0" w:color="auto"/>
                    <w:right w:val="none" w:sz="0" w:space="0" w:color="auto"/>
                  </w:divBdr>
                  <w:divsChild>
                    <w:div w:id="515197529">
                      <w:marLeft w:val="0"/>
                      <w:marRight w:val="0"/>
                      <w:marTop w:val="0"/>
                      <w:marBottom w:val="0"/>
                      <w:divBdr>
                        <w:top w:val="none" w:sz="0" w:space="0" w:color="auto"/>
                        <w:left w:val="none" w:sz="0" w:space="0" w:color="auto"/>
                        <w:bottom w:val="none" w:sz="0" w:space="0" w:color="auto"/>
                        <w:right w:val="none" w:sz="0" w:space="0" w:color="auto"/>
                      </w:divBdr>
                      <w:divsChild>
                        <w:div w:id="1183667517">
                          <w:marLeft w:val="0"/>
                          <w:marRight w:val="0"/>
                          <w:marTop w:val="0"/>
                          <w:marBottom w:val="0"/>
                          <w:divBdr>
                            <w:top w:val="none" w:sz="0" w:space="0" w:color="auto"/>
                            <w:left w:val="none" w:sz="0" w:space="0" w:color="auto"/>
                            <w:bottom w:val="none" w:sz="0" w:space="0" w:color="auto"/>
                            <w:right w:val="none" w:sz="0" w:space="0" w:color="auto"/>
                          </w:divBdr>
                          <w:divsChild>
                            <w:div w:id="210267523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823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7">
          <w:marLeft w:val="0"/>
          <w:marRight w:val="0"/>
          <w:marTop w:val="0"/>
          <w:marBottom w:val="0"/>
          <w:divBdr>
            <w:top w:val="none" w:sz="0" w:space="0" w:color="auto"/>
            <w:left w:val="none" w:sz="0" w:space="0" w:color="auto"/>
            <w:bottom w:val="none" w:sz="0" w:space="0" w:color="auto"/>
            <w:right w:val="none" w:sz="0" w:space="0" w:color="auto"/>
          </w:divBdr>
          <w:divsChild>
            <w:div w:id="1590624666">
              <w:marLeft w:val="0"/>
              <w:marRight w:val="0"/>
              <w:marTop w:val="0"/>
              <w:marBottom w:val="0"/>
              <w:divBdr>
                <w:top w:val="none" w:sz="0" w:space="0" w:color="auto"/>
                <w:left w:val="single" w:sz="48" w:space="4" w:color="CCCCCC"/>
                <w:bottom w:val="none" w:sz="0" w:space="0" w:color="auto"/>
                <w:right w:val="none" w:sz="0" w:space="0" w:color="auto"/>
              </w:divBdr>
              <w:divsChild>
                <w:div w:id="151257397">
                  <w:marLeft w:val="0"/>
                  <w:marRight w:val="0"/>
                  <w:marTop w:val="0"/>
                  <w:marBottom w:val="0"/>
                  <w:divBdr>
                    <w:top w:val="none" w:sz="0" w:space="0" w:color="auto"/>
                    <w:left w:val="none" w:sz="0" w:space="0" w:color="auto"/>
                    <w:bottom w:val="none" w:sz="0" w:space="0" w:color="auto"/>
                    <w:right w:val="none" w:sz="0" w:space="0" w:color="auto"/>
                  </w:divBdr>
                  <w:divsChild>
                    <w:div w:id="1921407693">
                      <w:marLeft w:val="0"/>
                      <w:marRight w:val="0"/>
                      <w:marTop w:val="0"/>
                      <w:marBottom w:val="0"/>
                      <w:divBdr>
                        <w:top w:val="none" w:sz="0" w:space="0" w:color="auto"/>
                        <w:left w:val="none" w:sz="0" w:space="0" w:color="auto"/>
                        <w:bottom w:val="none" w:sz="0" w:space="0" w:color="auto"/>
                        <w:right w:val="none" w:sz="0" w:space="0" w:color="auto"/>
                      </w:divBdr>
                      <w:divsChild>
                        <w:div w:id="1872643206">
                          <w:marLeft w:val="0"/>
                          <w:marRight w:val="0"/>
                          <w:marTop w:val="0"/>
                          <w:marBottom w:val="0"/>
                          <w:divBdr>
                            <w:top w:val="none" w:sz="0" w:space="0" w:color="auto"/>
                            <w:left w:val="none" w:sz="0" w:space="0" w:color="auto"/>
                            <w:bottom w:val="none" w:sz="0" w:space="0" w:color="auto"/>
                            <w:right w:val="none" w:sz="0" w:space="0" w:color="auto"/>
                          </w:divBdr>
                          <w:divsChild>
                            <w:div w:id="703333109">
                              <w:marLeft w:val="0"/>
                              <w:marRight w:val="0"/>
                              <w:marTop w:val="0"/>
                              <w:marBottom w:val="0"/>
                              <w:divBdr>
                                <w:top w:val="none" w:sz="0" w:space="0" w:color="auto"/>
                                <w:left w:val="none" w:sz="0" w:space="0" w:color="auto"/>
                                <w:bottom w:val="none" w:sz="0" w:space="0" w:color="auto"/>
                                <w:right w:val="none" w:sz="0" w:space="0" w:color="auto"/>
                              </w:divBdr>
                              <w:divsChild>
                                <w:div w:id="165755399">
                                  <w:marLeft w:val="0"/>
                                  <w:marRight w:val="0"/>
                                  <w:marTop w:val="0"/>
                                  <w:marBottom w:val="0"/>
                                  <w:divBdr>
                                    <w:top w:val="none" w:sz="0" w:space="0" w:color="auto"/>
                                    <w:left w:val="none" w:sz="0" w:space="0" w:color="auto"/>
                                    <w:bottom w:val="none" w:sz="0" w:space="0" w:color="auto"/>
                                    <w:right w:val="none" w:sz="0" w:space="0" w:color="auto"/>
                                  </w:divBdr>
                                  <w:divsChild>
                                    <w:div w:id="1534003227">
                                      <w:marLeft w:val="0"/>
                                      <w:marRight w:val="0"/>
                                      <w:marTop w:val="0"/>
                                      <w:marBottom w:val="0"/>
                                      <w:divBdr>
                                        <w:top w:val="none" w:sz="0" w:space="0" w:color="auto"/>
                                        <w:left w:val="none" w:sz="0" w:space="0" w:color="auto"/>
                                        <w:bottom w:val="none" w:sz="0" w:space="0" w:color="auto"/>
                                        <w:right w:val="none" w:sz="0" w:space="0" w:color="auto"/>
                                      </w:divBdr>
                                      <w:divsChild>
                                        <w:div w:id="653608410">
                                          <w:marLeft w:val="0"/>
                                          <w:marRight w:val="0"/>
                                          <w:marTop w:val="0"/>
                                          <w:marBottom w:val="0"/>
                                          <w:divBdr>
                                            <w:top w:val="none" w:sz="0" w:space="0" w:color="auto"/>
                                            <w:left w:val="none" w:sz="0" w:space="0" w:color="auto"/>
                                            <w:bottom w:val="none" w:sz="0" w:space="0" w:color="auto"/>
                                            <w:right w:val="none" w:sz="0" w:space="0" w:color="auto"/>
                                          </w:divBdr>
                                          <w:divsChild>
                                            <w:div w:id="2059818158">
                                              <w:marLeft w:val="0"/>
                                              <w:marRight w:val="0"/>
                                              <w:marTop w:val="0"/>
                                              <w:marBottom w:val="0"/>
                                              <w:divBdr>
                                                <w:top w:val="none" w:sz="0" w:space="0" w:color="auto"/>
                                                <w:left w:val="none" w:sz="0" w:space="0" w:color="auto"/>
                                                <w:bottom w:val="none" w:sz="0" w:space="0" w:color="auto"/>
                                                <w:right w:val="none" w:sz="0" w:space="0" w:color="auto"/>
                                              </w:divBdr>
                                              <w:divsChild>
                                                <w:div w:id="456139762">
                                                  <w:marLeft w:val="0"/>
                                                  <w:marRight w:val="0"/>
                                                  <w:marTop w:val="0"/>
                                                  <w:marBottom w:val="0"/>
                                                  <w:divBdr>
                                                    <w:top w:val="none" w:sz="0" w:space="0" w:color="auto"/>
                                                    <w:left w:val="none" w:sz="0" w:space="0" w:color="auto"/>
                                                    <w:bottom w:val="none" w:sz="0" w:space="0" w:color="auto"/>
                                                    <w:right w:val="none" w:sz="0" w:space="0" w:color="auto"/>
                                                  </w:divBdr>
                                                  <w:divsChild>
                                                    <w:div w:id="199322103">
                                                      <w:marLeft w:val="0"/>
                                                      <w:marRight w:val="0"/>
                                                      <w:marTop w:val="0"/>
                                                      <w:marBottom w:val="0"/>
                                                      <w:divBdr>
                                                        <w:top w:val="none" w:sz="0" w:space="0" w:color="auto"/>
                                                        <w:left w:val="none" w:sz="0" w:space="0" w:color="auto"/>
                                                        <w:bottom w:val="none" w:sz="0" w:space="0" w:color="auto"/>
                                                        <w:right w:val="none" w:sz="0" w:space="0" w:color="auto"/>
                                                      </w:divBdr>
                                                      <w:divsChild>
                                                        <w:div w:id="223834019">
                                                          <w:marLeft w:val="0"/>
                                                          <w:marRight w:val="0"/>
                                                          <w:marTop w:val="0"/>
                                                          <w:marBottom w:val="0"/>
                                                          <w:divBdr>
                                                            <w:top w:val="none" w:sz="0" w:space="0" w:color="auto"/>
                                                            <w:left w:val="none" w:sz="0" w:space="0" w:color="auto"/>
                                                            <w:bottom w:val="none" w:sz="0" w:space="0" w:color="auto"/>
                                                            <w:right w:val="none" w:sz="0" w:space="0" w:color="auto"/>
                                                          </w:divBdr>
                                                        </w:div>
                                                        <w:div w:id="1494639987">
                                                          <w:marLeft w:val="0"/>
                                                          <w:marRight w:val="0"/>
                                                          <w:marTop w:val="0"/>
                                                          <w:marBottom w:val="0"/>
                                                          <w:divBdr>
                                                            <w:top w:val="none" w:sz="0" w:space="0" w:color="auto"/>
                                                            <w:left w:val="none" w:sz="0" w:space="0" w:color="auto"/>
                                                            <w:bottom w:val="none" w:sz="0" w:space="0" w:color="auto"/>
                                                            <w:right w:val="none" w:sz="0" w:space="0" w:color="auto"/>
                                                          </w:divBdr>
                                                        </w:div>
                                                      </w:divsChild>
                                                    </w:div>
                                                    <w:div w:id="978148906">
                                                      <w:marLeft w:val="0"/>
                                                      <w:marRight w:val="0"/>
                                                      <w:marTop w:val="0"/>
                                                      <w:marBottom w:val="0"/>
                                                      <w:divBdr>
                                                        <w:top w:val="none" w:sz="0" w:space="0" w:color="auto"/>
                                                        <w:left w:val="none" w:sz="0" w:space="0" w:color="auto"/>
                                                        <w:bottom w:val="none" w:sz="0" w:space="0" w:color="auto"/>
                                                        <w:right w:val="none" w:sz="0" w:space="0" w:color="auto"/>
                                                      </w:divBdr>
                                                      <w:divsChild>
                                                        <w:div w:id="1164855490">
                                                          <w:marLeft w:val="0"/>
                                                          <w:marRight w:val="0"/>
                                                          <w:marTop w:val="0"/>
                                                          <w:marBottom w:val="0"/>
                                                          <w:divBdr>
                                                            <w:top w:val="none" w:sz="0" w:space="0" w:color="auto"/>
                                                            <w:left w:val="none" w:sz="0" w:space="0" w:color="auto"/>
                                                            <w:bottom w:val="none" w:sz="0" w:space="0" w:color="auto"/>
                                                            <w:right w:val="none" w:sz="0" w:space="0" w:color="auto"/>
                                                          </w:divBdr>
                                                        </w:div>
                                                        <w:div w:id="13670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6772">
                                          <w:marLeft w:val="0"/>
                                          <w:marRight w:val="0"/>
                                          <w:marTop w:val="0"/>
                                          <w:marBottom w:val="0"/>
                                          <w:divBdr>
                                            <w:top w:val="none" w:sz="0" w:space="0" w:color="auto"/>
                                            <w:left w:val="none" w:sz="0" w:space="0" w:color="auto"/>
                                            <w:bottom w:val="none" w:sz="0" w:space="0" w:color="auto"/>
                                            <w:right w:val="none" w:sz="0" w:space="0" w:color="auto"/>
                                          </w:divBdr>
                                          <w:divsChild>
                                            <w:div w:id="1266034463">
                                              <w:marLeft w:val="0"/>
                                              <w:marRight w:val="0"/>
                                              <w:marTop w:val="0"/>
                                              <w:marBottom w:val="0"/>
                                              <w:divBdr>
                                                <w:top w:val="none" w:sz="0" w:space="0" w:color="auto"/>
                                                <w:left w:val="none" w:sz="0" w:space="0" w:color="auto"/>
                                                <w:bottom w:val="none" w:sz="0" w:space="0" w:color="auto"/>
                                                <w:right w:val="none" w:sz="0" w:space="0" w:color="auto"/>
                                              </w:divBdr>
                                            </w:div>
                                            <w:div w:id="18530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whs/directives/corres/pdf/851001_201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rc.nist.gov/publications/nistpubs/800-55-Rev1/SP800-55-rev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s.gov/CNSS/openDoc.cfm?fB+AFcOU6MhwNopIHS6Va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tic.mil/whs/directives/corres/pdf/850001_2014.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6CDC-709F-4099-B099-6D9756C5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6723</TotalTime>
  <Pages>29</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Program Management Plan</vt:lpstr>
    </vt:vector>
  </TitlesOfParts>
  <Manager>I-Assure</Manager>
  <Company>I-Assure, LLC</Company>
  <LinksUpToDate>false</LinksUpToDate>
  <CharactersWithSpaces>44511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Management Plan</dc:title>
  <dc:subject>Risk Management Framework</dc:subject>
  <dc:creator>Policy and Documentation Team</dc:creator>
  <cp:keywords>PM - Program Management</cp:keywords>
  <dc:description>Version 1.0.0</dc:description>
  <cp:lastModifiedBy>Barrett McGuire</cp:lastModifiedBy>
  <cp:revision>324</cp:revision>
  <cp:lastPrinted>2015-10-23T12:34:00Z</cp:lastPrinted>
  <dcterms:created xsi:type="dcterms:W3CDTF">2015-10-12T12:05:00Z</dcterms:created>
  <dcterms:modified xsi:type="dcterms:W3CDTF">2019-02-19T22:13:00Z</dcterms:modified>
  <cp:category>Artifact Template</cp:category>
</cp:coreProperties>
</file>